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1C6" w:rsidRPr="00726F95" w:rsidRDefault="00AB6E6A" w:rsidP="00A46282">
      <w:pPr>
        <w:jc w:val="center"/>
        <w:rPr>
          <w:b/>
          <w:i/>
        </w:rPr>
      </w:pPr>
      <w:r w:rsidRPr="00726F95">
        <w:rPr>
          <w:b/>
          <w:i/>
        </w:rPr>
        <w:t>-TERMO DE REFERÊNCIA –</w:t>
      </w:r>
    </w:p>
    <w:p w:rsidR="004B61C6" w:rsidRPr="00726F95" w:rsidRDefault="004B61C6" w:rsidP="008B3357">
      <w:pPr>
        <w:jc w:val="both"/>
        <w:rPr>
          <w:b/>
        </w:rPr>
      </w:pPr>
      <w:r w:rsidRPr="00726F95">
        <w:rPr>
          <w:b/>
        </w:rPr>
        <w:t xml:space="preserve">1 </w:t>
      </w:r>
      <w:r w:rsidR="00C02B8C" w:rsidRPr="00726F95">
        <w:rPr>
          <w:b/>
        </w:rPr>
        <w:t>–</w:t>
      </w:r>
      <w:r w:rsidRPr="00726F95">
        <w:rPr>
          <w:b/>
        </w:rPr>
        <w:t xml:space="preserve"> OBJETO</w:t>
      </w:r>
    </w:p>
    <w:p w:rsidR="00123BB4" w:rsidRPr="000E3F57" w:rsidRDefault="00795352" w:rsidP="00123BB4">
      <w:pPr>
        <w:pStyle w:val="PargrafodaLista"/>
        <w:numPr>
          <w:ilvl w:val="1"/>
          <w:numId w:val="1"/>
        </w:numPr>
        <w:jc w:val="both"/>
        <w:rPr>
          <w:rFonts w:cstheme="minorHAnsi"/>
        </w:rPr>
      </w:pPr>
      <w:r w:rsidRPr="000E3F57">
        <w:rPr>
          <w:rFonts w:cstheme="minorHAnsi"/>
        </w:rPr>
        <w:t>A contratação de empresa para a prestação de serviço d</w:t>
      </w:r>
      <w:r w:rsidR="00333471" w:rsidRPr="000E3F57">
        <w:rPr>
          <w:rFonts w:cstheme="minorHAnsi"/>
        </w:rPr>
        <w:t xml:space="preserve">e locação de veículos tipo Van adaptada </w:t>
      </w:r>
      <w:r w:rsidR="00A7294C" w:rsidRPr="000E3F57">
        <w:rPr>
          <w:rFonts w:cstheme="minorHAnsi"/>
        </w:rPr>
        <w:t xml:space="preserve">tem o </w:t>
      </w:r>
      <w:r w:rsidR="002718F2" w:rsidRPr="000E3F57">
        <w:rPr>
          <w:rFonts w:cstheme="minorHAnsi"/>
        </w:rPr>
        <w:t>o</w:t>
      </w:r>
      <w:r w:rsidR="00A7294C" w:rsidRPr="000E3F57">
        <w:rPr>
          <w:rFonts w:cstheme="minorHAnsi"/>
        </w:rPr>
        <w:t>b</w:t>
      </w:r>
      <w:r w:rsidR="002718F2" w:rsidRPr="000E3F57">
        <w:rPr>
          <w:rFonts w:cstheme="minorHAnsi"/>
        </w:rPr>
        <w:t>jetivo de</w:t>
      </w:r>
      <w:r w:rsidR="00333471" w:rsidRPr="000E3F57">
        <w:rPr>
          <w:rFonts w:cstheme="minorHAnsi"/>
        </w:rPr>
        <w:t xml:space="preserve"> atender ao transporte de alunos especiais e co</w:t>
      </w:r>
      <w:r w:rsidR="00333471" w:rsidRPr="000E3F57">
        <w:rPr>
          <w:rFonts w:cstheme="minorHAnsi"/>
          <w:color w:val="202124"/>
          <w:shd w:val="clear" w:color="auto" w:fill="FFFFFF"/>
        </w:rPr>
        <w:t>m</w:t>
      </w:r>
      <w:r w:rsidR="000E3F57" w:rsidRPr="000E3F57">
        <w:rPr>
          <w:rFonts w:cstheme="minorHAnsi"/>
          <w:color w:val="202124"/>
          <w:shd w:val="clear" w:color="auto" w:fill="FFFFFF"/>
        </w:rPr>
        <w:t xml:space="preserve"> m</w:t>
      </w:r>
      <w:r w:rsidR="00333471" w:rsidRPr="000E3F57">
        <w:rPr>
          <w:rFonts w:cstheme="minorHAnsi"/>
          <w:color w:val="202124"/>
          <w:shd w:val="clear" w:color="auto" w:fill="FFFFFF"/>
        </w:rPr>
        <w:t>obilidade reduzida</w:t>
      </w:r>
      <w:r w:rsidR="000E3F57" w:rsidRPr="000E3F57">
        <w:rPr>
          <w:rFonts w:cstheme="minorHAnsi"/>
          <w:color w:val="202124"/>
          <w:shd w:val="clear" w:color="auto" w:fill="FFFFFF"/>
        </w:rPr>
        <w:t xml:space="preserve"> </w:t>
      </w:r>
      <w:r w:rsidR="00333471" w:rsidRPr="000E3F57">
        <w:rPr>
          <w:rFonts w:cstheme="minorHAnsi"/>
        </w:rPr>
        <w:t xml:space="preserve">do Município de São Sebastião do </w:t>
      </w:r>
      <w:r w:rsidR="002718F2" w:rsidRPr="000E3F57">
        <w:rPr>
          <w:rFonts w:cstheme="minorHAnsi"/>
        </w:rPr>
        <w:t>Alto e seus distritos,</w:t>
      </w:r>
      <w:r w:rsidR="000E3F57" w:rsidRPr="000E3F57">
        <w:rPr>
          <w:rFonts w:eastAsia="Times New Roman" w:cstheme="minorHAnsi"/>
        </w:rPr>
        <w:t xml:space="preserve"> o veículo tipo van adaptada será para atender alunos cadeirantes e c</w:t>
      </w:r>
      <w:r w:rsidR="000E3F57">
        <w:rPr>
          <w:rFonts w:eastAsia="Times New Roman" w:cstheme="minorHAnsi"/>
        </w:rPr>
        <w:t xml:space="preserve">rianças e </w:t>
      </w:r>
      <w:r w:rsidR="000E3F57" w:rsidRPr="000E3F57">
        <w:rPr>
          <w:rFonts w:eastAsia="Times New Roman" w:cstheme="minorHAnsi"/>
        </w:rPr>
        <w:t>também atenderão alunos com deficiência auditiva, visual, autismo, entre outros</w:t>
      </w:r>
      <w:r w:rsidR="000E3F57" w:rsidRPr="000E3F57">
        <w:rPr>
          <w:rFonts w:cstheme="minorHAnsi"/>
        </w:rPr>
        <w:t xml:space="preserve">, </w:t>
      </w:r>
      <w:r w:rsidR="002718F2" w:rsidRPr="000E3F57">
        <w:rPr>
          <w:rFonts w:cstheme="minorHAnsi"/>
        </w:rPr>
        <w:t>onde</w:t>
      </w:r>
      <w:r w:rsidR="00333471" w:rsidRPr="000E3F57">
        <w:rPr>
          <w:rFonts w:cstheme="minorHAnsi"/>
        </w:rPr>
        <w:t xml:space="preserve"> seguirá para a </w:t>
      </w:r>
      <w:r w:rsidR="00655894" w:rsidRPr="000E3F57">
        <w:rPr>
          <w:rFonts w:cstheme="minorHAnsi"/>
        </w:rPr>
        <w:t>Pestalozzi</w:t>
      </w:r>
      <w:r w:rsidR="00BA10FB" w:rsidRPr="000E3F57">
        <w:rPr>
          <w:rFonts w:cstheme="minorHAnsi"/>
        </w:rPr>
        <w:t xml:space="preserve"> em Itaocara R.J.  Os</w:t>
      </w:r>
      <w:r w:rsidR="00333471" w:rsidRPr="000E3F57">
        <w:rPr>
          <w:rFonts w:cstheme="minorHAnsi"/>
        </w:rPr>
        <w:t xml:space="preserve"> dias letivos</w:t>
      </w:r>
      <w:r w:rsidR="00FE16FC">
        <w:rPr>
          <w:rFonts w:cstheme="minorHAnsi"/>
        </w:rPr>
        <w:t xml:space="preserve"> </w:t>
      </w:r>
      <w:r w:rsidR="00A7294C" w:rsidRPr="000E3F57">
        <w:rPr>
          <w:rFonts w:cstheme="minorHAnsi"/>
        </w:rPr>
        <w:t>serão</w:t>
      </w:r>
      <w:r w:rsidR="002718F2" w:rsidRPr="000E3F57">
        <w:rPr>
          <w:rFonts w:cstheme="minorHAnsi"/>
        </w:rPr>
        <w:t xml:space="preserve"> de segunda a sexta – feira</w:t>
      </w:r>
      <w:r w:rsidR="00A7294C" w:rsidRPr="000E3F57">
        <w:rPr>
          <w:rFonts w:cstheme="minorHAnsi"/>
        </w:rPr>
        <w:t xml:space="preserve"> e</w:t>
      </w:r>
      <w:r w:rsidR="002718F2" w:rsidRPr="000E3F57">
        <w:rPr>
          <w:rFonts w:cstheme="minorHAnsi"/>
        </w:rPr>
        <w:t xml:space="preserve"> de acordo com</w:t>
      </w:r>
      <w:r w:rsidR="00333471" w:rsidRPr="000E3F57">
        <w:rPr>
          <w:rFonts w:cstheme="minorHAnsi"/>
        </w:rPr>
        <w:t xml:space="preserve"> o calen</w:t>
      </w:r>
      <w:r w:rsidR="002718F2" w:rsidRPr="000E3F57">
        <w:rPr>
          <w:rFonts w:cstheme="minorHAnsi"/>
        </w:rPr>
        <w:t>dário escolar da Pestalozzi,</w:t>
      </w:r>
      <w:r w:rsidR="00BA10FB" w:rsidRPr="000E3F57">
        <w:rPr>
          <w:rFonts w:cstheme="minorHAnsi"/>
        </w:rPr>
        <w:t xml:space="preserve"> e o horário de funcionamento da mesma é de</w:t>
      </w:r>
      <w:r w:rsidR="00A7294C" w:rsidRPr="000E3F57">
        <w:rPr>
          <w:rFonts w:cstheme="minorHAnsi"/>
        </w:rPr>
        <w:t>08h00minhr até ás 12h00minhr</w:t>
      </w:r>
      <w:r w:rsidR="002718F2" w:rsidRPr="000E3F57">
        <w:rPr>
          <w:rFonts w:cstheme="minorHAnsi"/>
        </w:rPr>
        <w:t>.</w:t>
      </w:r>
    </w:p>
    <w:p w:rsidR="00123BB4" w:rsidRDefault="00123BB4" w:rsidP="00123BB4">
      <w:pPr>
        <w:pStyle w:val="PargrafodaLista"/>
        <w:ind w:left="435"/>
        <w:jc w:val="both"/>
      </w:pPr>
    </w:p>
    <w:p w:rsidR="005A6122" w:rsidRDefault="00795352" w:rsidP="005A6122">
      <w:pPr>
        <w:pStyle w:val="PargrafodaLista"/>
        <w:numPr>
          <w:ilvl w:val="0"/>
          <w:numId w:val="1"/>
        </w:numPr>
        <w:jc w:val="both"/>
        <w:rPr>
          <w:b/>
        </w:rPr>
      </w:pPr>
      <w:r>
        <w:rPr>
          <w:b/>
        </w:rPr>
        <w:t>–</w:t>
      </w:r>
      <w:r w:rsidRPr="00A46282">
        <w:rPr>
          <w:b/>
        </w:rPr>
        <w:t xml:space="preserve"> ESPECIFICAÇÕES</w:t>
      </w:r>
    </w:p>
    <w:tbl>
      <w:tblPr>
        <w:tblW w:w="466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6"/>
        <w:gridCol w:w="1910"/>
        <w:gridCol w:w="1639"/>
        <w:gridCol w:w="1130"/>
        <w:gridCol w:w="920"/>
        <w:gridCol w:w="760"/>
        <w:gridCol w:w="1268"/>
      </w:tblGrid>
      <w:tr w:rsidR="00123BB4" w:rsidRPr="00C737AA" w:rsidTr="00123BB4">
        <w:trPr>
          <w:trHeight w:val="1374"/>
          <w:jc w:val="center"/>
        </w:trPr>
        <w:tc>
          <w:tcPr>
            <w:tcW w:w="361" w:type="pct"/>
            <w:vAlign w:val="center"/>
          </w:tcPr>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ITEM</w:t>
            </w:r>
          </w:p>
        </w:tc>
        <w:tc>
          <w:tcPr>
            <w:tcW w:w="1068" w:type="pct"/>
            <w:vAlign w:val="center"/>
          </w:tcPr>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TRAJETOS</w:t>
            </w:r>
          </w:p>
        </w:tc>
        <w:tc>
          <w:tcPr>
            <w:tcW w:w="1358" w:type="pct"/>
            <w:vAlign w:val="center"/>
          </w:tcPr>
          <w:p w:rsidR="005275B8" w:rsidRPr="00287D2C" w:rsidRDefault="005275B8" w:rsidP="00DE04F5">
            <w:pPr>
              <w:overflowPunct w:val="0"/>
              <w:autoSpaceDE w:val="0"/>
              <w:autoSpaceDN w:val="0"/>
              <w:adjustRightInd w:val="0"/>
              <w:textAlignment w:val="baseline"/>
              <w:rPr>
                <w:rFonts w:cstheme="minorHAnsi"/>
                <w:b/>
                <w:i/>
                <w:sz w:val="16"/>
                <w:szCs w:val="16"/>
              </w:rPr>
            </w:pPr>
            <w:r w:rsidRPr="00287D2C">
              <w:rPr>
                <w:rFonts w:cstheme="minorHAnsi"/>
                <w:b/>
                <w:i/>
                <w:sz w:val="16"/>
                <w:szCs w:val="16"/>
              </w:rPr>
              <w:t>DESCRICÕES DOS TRAJETOS</w:t>
            </w:r>
          </w:p>
        </w:tc>
        <w:tc>
          <w:tcPr>
            <w:tcW w:w="731" w:type="pct"/>
            <w:vAlign w:val="center"/>
          </w:tcPr>
          <w:p w:rsidR="005275B8" w:rsidRPr="00287D2C" w:rsidRDefault="005275B8" w:rsidP="00DE04F5">
            <w:pPr>
              <w:overflowPunct w:val="0"/>
              <w:autoSpaceDE w:val="0"/>
              <w:autoSpaceDN w:val="0"/>
              <w:adjustRightInd w:val="0"/>
              <w:jc w:val="center"/>
              <w:textAlignment w:val="baseline"/>
              <w:rPr>
                <w:rFonts w:cstheme="minorHAnsi"/>
                <w:b/>
                <w:i/>
                <w:sz w:val="16"/>
                <w:szCs w:val="16"/>
              </w:rPr>
            </w:pPr>
          </w:p>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QUANTIDADE DE KM</w:t>
            </w:r>
          </w:p>
          <w:p w:rsidR="005275B8" w:rsidRPr="00287D2C" w:rsidRDefault="005275B8" w:rsidP="00DE04F5">
            <w:pPr>
              <w:overflowPunct w:val="0"/>
              <w:autoSpaceDE w:val="0"/>
              <w:autoSpaceDN w:val="0"/>
              <w:adjustRightInd w:val="0"/>
              <w:jc w:val="center"/>
              <w:textAlignment w:val="baseline"/>
              <w:rPr>
                <w:rFonts w:cstheme="minorHAnsi"/>
                <w:b/>
                <w:i/>
                <w:sz w:val="16"/>
                <w:szCs w:val="16"/>
              </w:rPr>
            </w:pPr>
          </w:p>
        </w:tc>
        <w:tc>
          <w:tcPr>
            <w:tcW w:w="458" w:type="pct"/>
          </w:tcPr>
          <w:p w:rsidR="005275B8" w:rsidRPr="00287D2C" w:rsidRDefault="005275B8" w:rsidP="005E04D7">
            <w:pPr>
              <w:overflowPunct w:val="0"/>
              <w:autoSpaceDE w:val="0"/>
              <w:autoSpaceDN w:val="0"/>
              <w:adjustRightInd w:val="0"/>
              <w:textAlignment w:val="baseline"/>
              <w:rPr>
                <w:rFonts w:cstheme="minorHAnsi"/>
                <w:b/>
                <w:i/>
                <w:sz w:val="16"/>
                <w:szCs w:val="16"/>
              </w:rPr>
            </w:pPr>
          </w:p>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DIAS LETIVO</w:t>
            </w:r>
          </w:p>
        </w:tc>
        <w:tc>
          <w:tcPr>
            <w:tcW w:w="507" w:type="pct"/>
          </w:tcPr>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TOTAL DE KM PELO TOTAL DE DIAS LETIVOS</w:t>
            </w:r>
          </w:p>
        </w:tc>
        <w:tc>
          <w:tcPr>
            <w:tcW w:w="517" w:type="pct"/>
          </w:tcPr>
          <w:p w:rsidR="005275B8" w:rsidRPr="00287D2C" w:rsidRDefault="005275B8" w:rsidP="005E04D7">
            <w:pPr>
              <w:overflowPunct w:val="0"/>
              <w:autoSpaceDE w:val="0"/>
              <w:autoSpaceDN w:val="0"/>
              <w:adjustRightInd w:val="0"/>
              <w:textAlignment w:val="baseline"/>
              <w:rPr>
                <w:rFonts w:cstheme="minorHAnsi"/>
                <w:b/>
                <w:i/>
                <w:sz w:val="16"/>
                <w:szCs w:val="16"/>
              </w:rPr>
            </w:pPr>
          </w:p>
          <w:p w:rsidR="005275B8" w:rsidRPr="00287D2C" w:rsidRDefault="005275B8" w:rsidP="00DE04F5">
            <w:pPr>
              <w:overflowPunct w:val="0"/>
              <w:autoSpaceDE w:val="0"/>
              <w:autoSpaceDN w:val="0"/>
              <w:adjustRightInd w:val="0"/>
              <w:jc w:val="center"/>
              <w:textAlignment w:val="baseline"/>
              <w:rPr>
                <w:rFonts w:cstheme="minorHAnsi"/>
                <w:b/>
                <w:i/>
                <w:sz w:val="16"/>
                <w:szCs w:val="16"/>
              </w:rPr>
            </w:pPr>
            <w:r w:rsidRPr="00287D2C">
              <w:rPr>
                <w:rFonts w:cstheme="minorHAnsi"/>
                <w:b/>
                <w:i/>
                <w:sz w:val="16"/>
                <w:szCs w:val="16"/>
              </w:rPr>
              <w:t>TIPO DE VEÍCULO</w:t>
            </w:r>
          </w:p>
        </w:tc>
      </w:tr>
      <w:tr w:rsidR="00123BB4" w:rsidRPr="00C737AA" w:rsidTr="002718F2">
        <w:trPr>
          <w:jc w:val="center"/>
        </w:trPr>
        <w:tc>
          <w:tcPr>
            <w:tcW w:w="361" w:type="pct"/>
            <w:vAlign w:val="center"/>
          </w:tcPr>
          <w:p w:rsidR="005275B8" w:rsidRPr="00287D2C" w:rsidRDefault="005275B8" w:rsidP="00DE04F5">
            <w:pPr>
              <w:overflowPunct w:val="0"/>
              <w:autoSpaceDE w:val="0"/>
              <w:autoSpaceDN w:val="0"/>
              <w:adjustRightInd w:val="0"/>
              <w:jc w:val="center"/>
              <w:textAlignment w:val="baseline"/>
              <w:rPr>
                <w:rFonts w:cstheme="minorHAnsi"/>
                <w:sz w:val="16"/>
                <w:szCs w:val="16"/>
              </w:rPr>
            </w:pPr>
            <w:proofErr w:type="gramStart"/>
            <w:r w:rsidRPr="00287D2C">
              <w:rPr>
                <w:rFonts w:cstheme="minorHAnsi"/>
                <w:sz w:val="16"/>
                <w:szCs w:val="16"/>
              </w:rPr>
              <w:t>1</w:t>
            </w:r>
            <w:proofErr w:type="gramEnd"/>
          </w:p>
        </w:tc>
        <w:tc>
          <w:tcPr>
            <w:tcW w:w="1068" w:type="pct"/>
            <w:vAlign w:val="center"/>
          </w:tcPr>
          <w:p w:rsidR="00E45659" w:rsidRPr="00287D2C" w:rsidRDefault="00E45659" w:rsidP="00E45659">
            <w:pPr>
              <w:overflowPunct w:val="0"/>
              <w:autoSpaceDE w:val="0"/>
              <w:autoSpaceDN w:val="0"/>
              <w:adjustRightInd w:val="0"/>
              <w:jc w:val="center"/>
              <w:textAlignment w:val="baseline"/>
              <w:rPr>
                <w:rFonts w:cstheme="minorHAnsi"/>
                <w:b/>
                <w:sz w:val="16"/>
                <w:szCs w:val="16"/>
              </w:rPr>
            </w:pPr>
            <w:r w:rsidRPr="00287D2C">
              <w:rPr>
                <w:rFonts w:cstheme="minorHAnsi"/>
                <w:b/>
                <w:sz w:val="16"/>
                <w:szCs w:val="16"/>
              </w:rPr>
              <w:t>TRAJETO</w:t>
            </w:r>
            <w:r w:rsidR="002718F2" w:rsidRPr="00287D2C">
              <w:rPr>
                <w:rFonts w:cstheme="minorHAnsi"/>
                <w:b/>
                <w:sz w:val="16"/>
                <w:szCs w:val="16"/>
              </w:rPr>
              <w:t xml:space="preserve"> PESTALOZZI</w:t>
            </w:r>
          </w:p>
          <w:p w:rsidR="005275B8" w:rsidRPr="00287D2C" w:rsidRDefault="00E45659" w:rsidP="002718F2">
            <w:pPr>
              <w:overflowPunct w:val="0"/>
              <w:autoSpaceDE w:val="0"/>
              <w:autoSpaceDN w:val="0"/>
              <w:adjustRightInd w:val="0"/>
              <w:jc w:val="center"/>
              <w:textAlignment w:val="baseline"/>
              <w:rPr>
                <w:rFonts w:cstheme="minorHAnsi"/>
                <w:b/>
                <w:sz w:val="16"/>
                <w:szCs w:val="16"/>
              </w:rPr>
            </w:pPr>
            <w:r w:rsidRPr="00287D2C">
              <w:rPr>
                <w:rFonts w:cstheme="minorHAnsi"/>
                <w:b/>
                <w:sz w:val="16"/>
                <w:szCs w:val="16"/>
              </w:rPr>
              <w:t xml:space="preserve">  SAÍDA DE</w:t>
            </w:r>
            <w:r w:rsidR="002718F2" w:rsidRPr="00287D2C">
              <w:rPr>
                <w:rFonts w:cstheme="minorHAnsi"/>
                <w:b/>
                <w:sz w:val="16"/>
                <w:szCs w:val="16"/>
              </w:rPr>
              <w:t xml:space="preserve"> SÃO S. DO ALTO/VALÃO DO BARRO/IBIPEBA/IPITUNA Á ITAOCARA.</w:t>
            </w:r>
          </w:p>
        </w:tc>
        <w:tc>
          <w:tcPr>
            <w:tcW w:w="1358" w:type="pct"/>
            <w:vAlign w:val="center"/>
          </w:tcPr>
          <w:p w:rsidR="005275B8" w:rsidRPr="00287D2C" w:rsidRDefault="00724C17" w:rsidP="002718F2">
            <w:pPr>
              <w:overflowPunct w:val="0"/>
              <w:autoSpaceDE w:val="0"/>
              <w:autoSpaceDN w:val="0"/>
              <w:adjustRightInd w:val="0"/>
              <w:textAlignment w:val="baseline"/>
              <w:rPr>
                <w:rFonts w:cstheme="minorHAnsi"/>
                <w:sz w:val="16"/>
                <w:szCs w:val="16"/>
              </w:rPr>
            </w:pPr>
            <w:r w:rsidRPr="00287D2C">
              <w:rPr>
                <w:rFonts w:cstheme="minorHAnsi"/>
                <w:sz w:val="16"/>
                <w:szCs w:val="16"/>
              </w:rPr>
              <w:t xml:space="preserve">SAÍDA </w:t>
            </w:r>
            <w:r w:rsidR="00002232" w:rsidRPr="00287D2C">
              <w:rPr>
                <w:rFonts w:cstheme="minorHAnsi"/>
                <w:sz w:val="16"/>
                <w:szCs w:val="16"/>
              </w:rPr>
              <w:t>DE SÃO SEBASTIÃO</w:t>
            </w:r>
            <w:r w:rsidR="00525875" w:rsidRPr="00287D2C">
              <w:rPr>
                <w:rFonts w:cstheme="minorHAnsi"/>
                <w:sz w:val="16"/>
                <w:szCs w:val="16"/>
              </w:rPr>
              <w:t xml:space="preserve"> DO ALTO</w:t>
            </w:r>
            <w:r w:rsidR="00002232" w:rsidRPr="00287D2C">
              <w:rPr>
                <w:rFonts w:cstheme="minorHAnsi"/>
                <w:sz w:val="16"/>
                <w:szCs w:val="16"/>
              </w:rPr>
              <w:t>, PASSANDO</w:t>
            </w:r>
            <w:r w:rsidR="00E021A7" w:rsidRPr="00287D2C">
              <w:rPr>
                <w:rFonts w:cstheme="minorHAnsi"/>
                <w:sz w:val="16"/>
                <w:szCs w:val="16"/>
              </w:rPr>
              <w:t xml:space="preserve"> PELO BAIRRO DA </w:t>
            </w:r>
            <w:proofErr w:type="spellStart"/>
            <w:proofErr w:type="gramStart"/>
            <w:r w:rsidR="00E021A7" w:rsidRPr="00287D2C">
              <w:rPr>
                <w:rFonts w:cstheme="minorHAnsi"/>
                <w:sz w:val="16"/>
                <w:szCs w:val="16"/>
              </w:rPr>
              <w:t>STª.</w:t>
            </w:r>
            <w:proofErr w:type="gramEnd"/>
            <w:r w:rsidR="00E021A7" w:rsidRPr="00287D2C">
              <w:rPr>
                <w:rFonts w:cstheme="minorHAnsi"/>
                <w:sz w:val="16"/>
                <w:szCs w:val="16"/>
              </w:rPr>
              <w:t>IRENE</w:t>
            </w:r>
            <w:proofErr w:type="spellEnd"/>
            <w:r w:rsidR="00E021A7" w:rsidRPr="00287D2C">
              <w:rPr>
                <w:rFonts w:cstheme="minorHAnsi"/>
                <w:sz w:val="16"/>
                <w:szCs w:val="16"/>
              </w:rPr>
              <w:t xml:space="preserve"> (CASA DA MARLENINHA),SEGUE EM SENTIDO A VALÃO DO BARRO,PASSANDO PELA RUA DA CRECHE M.JUCELEM (CASA DO FELIPE AZEVEDO),SEGUE ATÉ O POSTO DE GASOLINA  NOSSA SENHORA DO LIVRAMENTO  NA RJ 116 IN</w:t>
            </w:r>
            <w:r w:rsidR="00525875" w:rsidRPr="00287D2C">
              <w:rPr>
                <w:rFonts w:cstheme="minorHAnsi"/>
                <w:sz w:val="16"/>
                <w:szCs w:val="16"/>
              </w:rPr>
              <w:t xml:space="preserve">DO ATÉ O SÍTIO DO JOSÉ(CASA DE </w:t>
            </w:r>
            <w:r w:rsidR="00E021A7" w:rsidRPr="00287D2C">
              <w:rPr>
                <w:rFonts w:cstheme="minorHAnsi"/>
                <w:sz w:val="16"/>
                <w:szCs w:val="16"/>
              </w:rPr>
              <w:t xml:space="preserve">GIOVANA VIEIRA),SEGUE PARA A ESTRADA DA GLÓRIA(CASA DE </w:t>
            </w:r>
            <w:r w:rsidR="00525875" w:rsidRPr="00287D2C">
              <w:rPr>
                <w:rFonts w:cstheme="minorHAnsi"/>
                <w:sz w:val="16"/>
                <w:szCs w:val="16"/>
              </w:rPr>
              <w:t xml:space="preserve">VITÓRIA DE SOUZA) SEGUINDO EM SENTIDO DE IBIPEBA,PASSANDO </w:t>
            </w:r>
            <w:r w:rsidR="00525875" w:rsidRPr="00287D2C">
              <w:rPr>
                <w:rFonts w:cstheme="minorHAnsi"/>
                <w:sz w:val="16"/>
                <w:szCs w:val="16"/>
              </w:rPr>
              <w:lastRenderedPageBreak/>
              <w:t>POR IPITUNA ATÉ ITAOCARA  NO SEU PONTO FINAL PESTALOZZI.</w:t>
            </w:r>
            <w:r w:rsidRPr="00287D2C">
              <w:rPr>
                <w:rFonts w:cstheme="minorHAnsi"/>
                <w:sz w:val="16"/>
                <w:szCs w:val="16"/>
              </w:rPr>
              <w:t>DE SEGUNDA A</w:t>
            </w:r>
            <w:r w:rsidR="00525875" w:rsidRPr="00287D2C">
              <w:rPr>
                <w:rFonts w:cstheme="minorHAnsi"/>
                <w:sz w:val="16"/>
                <w:szCs w:val="16"/>
              </w:rPr>
              <w:t xml:space="preserve"> SEXTA-FEIRA DE ACORDO COM O CALENDÁRIO ESC</w:t>
            </w:r>
            <w:r w:rsidR="00BA10FB">
              <w:rPr>
                <w:rFonts w:cstheme="minorHAnsi"/>
                <w:sz w:val="16"/>
                <w:szCs w:val="16"/>
              </w:rPr>
              <w:t>O</w:t>
            </w:r>
            <w:r w:rsidR="00525875" w:rsidRPr="00287D2C">
              <w:rPr>
                <w:rFonts w:cstheme="minorHAnsi"/>
                <w:sz w:val="16"/>
                <w:szCs w:val="16"/>
              </w:rPr>
              <w:t>LAR DA PESTALOZZI.</w:t>
            </w:r>
            <w:r w:rsidRPr="00287D2C">
              <w:rPr>
                <w:rFonts w:cstheme="minorHAnsi"/>
                <w:sz w:val="16"/>
                <w:szCs w:val="16"/>
              </w:rPr>
              <w:t>NO HORÁRIO DI</w:t>
            </w:r>
            <w:r w:rsidR="00525875" w:rsidRPr="00287D2C">
              <w:rPr>
                <w:rFonts w:cstheme="minorHAnsi"/>
                <w:sz w:val="16"/>
                <w:szCs w:val="16"/>
              </w:rPr>
              <w:t>URNO/ MANHÃ/TARDE.</w:t>
            </w:r>
          </w:p>
        </w:tc>
        <w:tc>
          <w:tcPr>
            <w:tcW w:w="731" w:type="pct"/>
            <w:vAlign w:val="center"/>
          </w:tcPr>
          <w:p w:rsidR="005275B8" w:rsidRPr="00287D2C" w:rsidRDefault="005275B8" w:rsidP="00123BB4">
            <w:pPr>
              <w:overflowPunct w:val="0"/>
              <w:autoSpaceDE w:val="0"/>
              <w:autoSpaceDN w:val="0"/>
              <w:adjustRightInd w:val="0"/>
              <w:textAlignment w:val="baseline"/>
              <w:rPr>
                <w:rFonts w:cstheme="minorHAnsi"/>
                <w:sz w:val="16"/>
                <w:szCs w:val="16"/>
              </w:rPr>
            </w:pPr>
          </w:p>
          <w:p w:rsidR="005275B8" w:rsidRPr="00287D2C" w:rsidRDefault="005275B8" w:rsidP="00DE04F5">
            <w:pPr>
              <w:overflowPunct w:val="0"/>
              <w:autoSpaceDE w:val="0"/>
              <w:autoSpaceDN w:val="0"/>
              <w:adjustRightInd w:val="0"/>
              <w:jc w:val="center"/>
              <w:textAlignment w:val="baseline"/>
              <w:rPr>
                <w:rFonts w:cstheme="minorHAnsi"/>
                <w:sz w:val="16"/>
                <w:szCs w:val="16"/>
              </w:rPr>
            </w:pPr>
            <w:r w:rsidRPr="00287D2C">
              <w:rPr>
                <w:rFonts w:cstheme="minorHAnsi"/>
                <w:sz w:val="16"/>
                <w:szCs w:val="16"/>
              </w:rPr>
              <w:t>KM</w:t>
            </w:r>
          </w:p>
          <w:p w:rsidR="005275B8" w:rsidRPr="00287D2C" w:rsidRDefault="00123BB4" w:rsidP="00DE04F5">
            <w:pPr>
              <w:overflowPunct w:val="0"/>
              <w:autoSpaceDE w:val="0"/>
              <w:autoSpaceDN w:val="0"/>
              <w:adjustRightInd w:val="0"/>
              <w:jc w:val="center"/>
              <w:textAlignment w:val="baseline"/>
              <w:rPr>
                <w:rFonts w:cstheme="minorHAnsi"/>
                <w:sz w:val="16"/>
                <w:szCs w:val="16"/>
              </w:rPr>
            </w:pPr>
            <w:r w:rsidRPr="00287D2C">
              <w:rPr>
                <w:rFonts w:cstheme="minorHAnsi"/>
                <w:sz w:val="16"/>
                <w:szCs w:val="16"/>
              </w:rPr>
              <w:t>112</w:t>
            </w:r>
          </w:p>
        </w:tc>
        <w:tc>
          <w:tcPr>
            <w:tcW w:w="458" w:type="pct"/>
          </w:tcPr>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543A59">
            <w:pPr>
              <w:rPr>
                <w:rFonts w:cstheme="minorHAnsi"/>
                <w:sz w:val="16"/>
                <w:szCs w:val="16"/>
              </w:rPr>
            </w:pPr>
          </w:p>
          <w:p w:rsidR="005275B8" w:rsidRPr="00287D2C" w:rsidRDefault="005275B8" w:rsidP="00DE04F5">
            <w:pPr>
              <w:jc w:val="center"/>
              <w:rPr>
                <w:rFonts w:cstheme="minorHAnsi"/>
                <w:sz w:val="16"/>
                <w:szCs w:val="16"/>
              </w:rPr>
            </w:pPr>
          </w:p>
          <w:p w:rsidR="00123BB4" w:rsidRPr="00287D2C" w:rsidRDefault="00123BB4" w:rsidP="00DE04F5">
            <w:pPr>
              <w:jc w:val="center"/>
              <w:rPr>
                <w:rFonts w:cstheme="minorHAnsi"/>
                <w:sz w:val="16"/>
                <w:szCs w:val="16"/>
              </w:rPr>
            </w:pPr>
          </w:p>
          <w:p w:rsidR="00123BB4" w:rsidRPr="00287D2C" w:rsidRDefault="00123BB4" w:rsidP="00123BB4">
            <w:pPr>
              <w:rPr>
                <w:rFonts w:cstheme="minorHAnsi"/>
                <w:sz w:val="16"/>
                <w:szCs w:val="16"/>
              </w:rPr>
            </w:pPr>
          </w:p>
          <w:p w:rsidR="005275B8" w:rsidRPr="00287D2C" w:rsidRDefault="005275B8" w:rsidP="00DE04F5">
            <w:pPr>
              <w:jc w:val="center"/>
              <w:rPr>
                <w:rFonts w:cstheme="minorHAnsi"/>
                <w:sz w:val="16"/>
                <w:szCs w:val="16"/>
              </w:rPr>
            </w:pPr>
            <w:r w:rsidRPr="00287D2C">
              <w:rPr>
                <w:rFonts w:cstheme="minorHAnsi"/>
                <w:sz w:val="16"/>
                <w:szCs w:val="16"/>
              </w:rPr>
              <w:t>20</w:t>
            </w:r>
            <w:r w:rsidR="00AA2911" w:rsidRPr="00287D2C">
              <w:rPr>
                <w:rFonts w:cstheme="minorHAnsi"/>
                <w:sz w:val="16"/>
                <w:szCs w:val="16"/>
              </w:rPr>
              <w:t>3</w:t>
            </w:r>
          </w:p>
          <w:p w:rsidR="00123BB4" w:rsidRPr="00287D2C" w:rsidRDefault="00123BB4" w:rsidP="00DE04F5">
            <w:pPr>
              <w:jc w:val="center"/>
              <w:rPr>
                <w:rFonts w:cstheme="minorHAnsi"/>
                <w:sz w:val="16"/>
                <w:szCs w:val="16"/>
              </w:rPr>
            </w:pPr>
            <w:r w:rsidRPr="00287D2C">
              <w:rPr>
                <w:rFonts w:cstheme="minorHAnsi"/>
                <w:sz w:val="16"/>
                <w:szCs w:val="16"/>
              </w:rPr>
              <w:t xml:space="preserve">ESTIMADO DENTRO DE </w:t>
            </w:r>
            <w:proofErr w:type="gramStart"/>
            <w:r w:rsidRPr="00287D2C">
              <w:rPr>
                <w:rFonts w:cstheme="minorHAnsi"/>
                <w:sz w:val="16"/>
                <w:szCs w:val="16"/>
              </w:rPr>
              <w:t>1</w:t>
            </w:r>
            <w:proofErr w:type="gramEnd"/>
            <w:r w:rsidRPr="00287D2C">
              <w:rPr>
                <w:rFonts w:cstheme="minorHAnsi"/>
                <w:sz w:val="16"/>
                <w:szCs w:val="16"/>
              </w:rPr>
              <w:t xml:space="preserve"> ANO</w:t>
            </w:r>
          </w:p>
        </w:tc>
        <w:tc>
          <w:tcPr>
            <w:tcW w:w="507" w:type="pct"/>
          </w:tcPr>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DE04F5">
            <w:pPr>
              <w:jc w:val="center"/>
              <w:rPr>
                <w:rFonts w:cstheme="minorHAnsi"/>
                <w:sz w:val="16"/>
                <w:szCs w:val="16"/>
              </w:rPr>
            </w:pPr>
          </w:p>
          <w:p w:rsidR="005275B8" w:rsidRPr="00287D2C" w:rsidRDefault="005275B8" w:rsidP="00543A59">
            <w:pPr>
              <w:rPr>
                <w:rFonts w:cstheme="minorHAnsi"/>
                <w:sz w:val="16"/>
                <w:szCs w:val="16"/>
              </w:rPr>
            </w:pPr>
          </w:p>
          <w:p w:rsidR="005275B8" w:rsidRPr="00287D2C" w:rsidRDefault="005275B8" w:rsidP="00DE04F5">
            <w:pPr>
              <w:jc w:val="center"/>
              <w:rPr>
                <w:rFonts w:cstheme="minorHAnsi"/>
                <w:sz w:val="16"/>
                <w:szCs w:val="16"/>
              </w:rPr>
            </w:pPr>
          </w:p>
          <w:p w:rsidR="00123BB4" w:rsidRPr="00287D2C" w:rsidRDefault="00123BB4" w:rsidP="00123BB4">
            <w:pPr>
              <w:rPr>
                <w:rFonts w:cstheme="minorHAnsi"/>
                <w:sz w:val="16"/>
                <w:szCs w:val="16"/>
              </w:rPr>
            </w:pPr>
          </w:p>
          <w:p w:rsidR="005275B8" w:rsidRPr="00287D2C" w:rsidRDefault="005275B8" w:rsidP="00DE04F5">
            <w:pPr>
              <w:jc w:val="center"/>
              <w:rPr>
                <w:rFonts w:cstheme="minorHAnsi"/>
                <w:sz w:val="16"/>
                <w:szCs w:val="16"/>
              </w:rPr>
            </w:pPr>
            <w:r w:rsidRPr="00287D2C">
              <w:rPr>
                <w:rFonts w:cstheme="minorHAnsi"/>
                <w:sz w:val="16"/>
                <w:szCs w:val="16"/>
              </w:rPr>
              <w:t>KM</w:t>
            </w:r>
          </w:p>
          <w:p w:rsidR="00123BB4" w:rsidRPr="00287D2C" w:rsidRDefault="00123BB4" w:rsidP="00DE04F5">
            <w:pPr>
              <w:jc w:val="center"/>
              <w:rPr>
                <w:rFonts w:cstheme="minorHAnsi"/>
                <w:sz w:val="16"/>
                <w:szCs w:val="16"/>
              </w:rPr>
            </w:pPr>
            <w:r w:rsidRPr="00287D2C">
              <w:rPr>
                <w:rFonts w:cstheme="minorHAnsi"/>
                <w:sz w:val="16"/>
                <w:szCs w:val="16"/>
              </w:rPr>
              <w:t>22736</w:t>
            </w:r>
          </w:p>
        </w:tc>
        <w:tc>
          <w:tcPr>
            <w:tcW w:w="517" w:type="pct"/>
            <w:vAlign w:val="center"/>
          </w:tcPr>
          <w:p w:rsidR="005275B8" w:rsidRPr="00287D2C" w:rsidRDefault="005275B8" w:rsidP="00DE04F5">
            <w:pPr>
              <w:overflowPunct w:val="0"/>
              <w:autoSpaceDE w:val="0"/>
              <w:autoSpaceDN w:val="0"/>
              <w:adjustRightInd w:val="0"/>
              <w:jc w:val="center"/>
              <w:textAlignment w:val="baseline"/>
              <w:rPr>
                <w:rFonts w:cstheme="minorHAnsi"/>
                <w:sz w:val="16"/>
                <w:szCs w:val="16"/>
              </w:rPr>
            </w:pPr>
          </w:p>
          <w:p w:rsidR="005275B8" w:rsidRPr="00287D2C" w:rsidRDefault="005275B8" w:rsidP="00DE04F5">
            <w:pPr>
              <w:overflowPunct w:val="0"/>
              <w:autoSpaceDE w:val="0"/>
              <w:autoSpaceDN w:val="0"/>
              <w:adjustRightInd w:val="0"/>
              <w:jc w:val="center"/>
              <w:textAlignment w:val="baseline"/>
              <w:rPr>
                <w:rFonts w:cstheme="minorHAnsi"/>
                <w:sz w:val="16"/>
                <w:szCs w:val="16"/>
              </w:rPr>
            </w:pPr>
          </w:p>
          <w:p w:rsidR="005275B8" w:rsidRPr="00287D2C" w:rsidRDefault="00123BB4" w:rsidP="00DE04F5">
            <w:pPr>
              <w:overflowPunct w:val="0"/>
              <w:autoSpaceDE w:val="0"/>
              <w:autoSpaceDN w:val="0"/>
              <w:adjustRightInd w:val="0"/>
              <w:jc w:val="center"/>
              <w:textAlignment w:val="baseline"/>
              <w:rPr>
                <w:rFonts w:cstheme="minorHAnsi"/>
                <w:sz w:val="16"/>
                <w:szCs w:val="16"/>
              </w:rPr>
            </w:pPr>
            <w:r w:rsidRPr="00287D2C">
              <w:rPr>
                <w:rFonts w:cstheme="minorHAnsi"/>
                <w:sz w:val="16"/>
                <w:szCs w:val="16"/>
              </w:rPr>
              <w:t>VAN</w:t>
            </w:r>
          </w:p>
          <w:p w:rsidR="00123BB4" w:rsidRPr="00287D2C" w:rsidRDefault="00123BB4" w:rsidP="00DE04F5">
            <w:pPr>
              <w:overflowPunct w:val="0"/>
              <w:autoSpaceDE w:val="0"/>
              <w:autoSpaceDN w:val="0"/>
              <w:adjustRightInd w:val="0"/>
              <w:jc w:val="center"/>
              <w:textAlignment w:val="baseline"/>
              <w:rPr>
                <w:rFonts w:cstheme="minorHAnsi"/>
                <w:sz w:val="16"/>
                <w:szCs w:val="16"/>
              </w:rPr>
            </w:pPr>
            <w:r w:rsidRPr="00287D2C">
              <w:rPr>
                <w:rFonts w:cstheme="minorHAnsi"/>
                <w:sz w:val="16"/>
                <w:szCs w:val="16"/>
              </w:rPr>
              <w:t>ADAPTADA</w:t>
            </w:r>
          </w:p>
          <w:p w:rsidR="00123BB4" w:rsidRPr="00287D2C" w:rsidRDefault="00123BB4" w:rsidP="00287D2C">
            <w:pPr>
              <w:overflowPunct w:val="0"/>
              <w:autoSpaceDE w:val="0"/>
              <w:autoSpaceDN w:val="0"/>
              <w:adjustRightInd w:val="0"/>
              <w:jc w:val="center"/>
              <w:textAlignment w:val="baseline"/>
              <w:rPr>
                <w:rFonts w:cstheme="minorHAnsi"/>
                <w:sz w:val="16"/>
                <w:szCs w:val="16"/>
              </w:rPr>
            </w:pPr>
            <w:r w:rsidRPr="00287D2C">
              <w:rPr>
                <w:rFonts w:cstheme="minorHAnsi"/>
                <w:sz w:val="16"/>
                <w:szCs w:val="16"/>
              </w:rPr>
              <w:t>P/CADEIRANTES E COM</w:t>
            </w:r>
            <w:r w:rsidR="000E3F57">
              <w:rPr>
                <w:rFonts w:cstheme="minorHAnsi"/>
                <w:sz w:val="16"/>
                <w:szCs w:val="16"/>
              </w:rPr>
              <w:t xml:space="preserve"> MO</w:t>
            </w:r>
            <w:r w:rsidRPr="00287D2C">
              <w:rPr>
                <w:rFonts w:cstheme="minorHAnsi"/>
                <w:sz w:val="16"/>
                <w:szCs w:val="16"/>
              </w:rPr>
              <w:t>BLIDADE REDUZIDA</w:t>
            </w:r>
          </w:p>
        </w:tc>
      </w:tr>
    </w:tbl>
    <w:p w:rsidR="00F44245" w:rsidRPr="001E51C2" w:rsidRDefault="00F44245" w:rsidP="008B3357">
      <w:pPr>
        <w:jc w:val="both"/>
        <w:rPr>
          <w:b/>
        </w:rPr>
      </w:pPr>
    </w:p>
    <w:p w:rsidR="00C04A6A" w:rsidRDefault="00287D2C" w:rsidP="008B3357">
      <w:pPr>
        <w:overflowPunct w:val="0"/>
        <w:autoSpaceDE w:val="0"/>
        <w:autoSpaceDN w:val="0"/>
        <w:adjustRightInd w:val="0"/>
        <w:jc w:val="both"/>
        <w:textAlignment w:val="baseline"/>
      </w:pPr>
      <w:r>
        <w:t xml:space="preserve">2.1- O veículo tipo van </w:t>
      </w:r>
      <w:r w:rsidR="000E3F57">
        <w:t>adaptada</w:t>
      </w:r>
      <w:r w:rsidR="000E3F57" w:rsidRPr="001E51C2">
        <w:t xml:space="preserve">, </w:t>
      </w:r>
      <w:r w:rsidR="00C04A6A" w:rsidRPr="001E51C2">
        <w:t>deverá estar em ótimo estado de conservação</w:t>
      </w:r>
      <w:r w:rsidR="00BA10FB">
        <w:t>, no máximo dez</w:t>
      </w:r>
      <w:r w:rsidR="00745AF6" w:rsidRPr="001E51C2">
        <w:t xml:space="preserve"> anos de </w:t>
      </w:r>
      <w:r w:rsidR="003F4A9C" w:rsidRPr="001E51C2">
        <w:t xml:space="preserve">fabricação, </w:t>
      </w:r>
      <w:r w:rsidR="001E51C2">
        <w:t xml:space="preserve">estar dentro das normas do </w:t>
      </w:r>
      <w:proofErr w:type="gramStart"/>
      <w:r w:rsidR="001E51C2">
        <w:t>Detran</w:t>
      </w:r>
      <w:proofErr w:type="gramEnd"/>
      <w:r w:rsidR="001E51C2">
        <w:t>,</w:t>
      </w:r>
      <w:r w:rsidR="0088058C" w:rsidRPr="001E51C2">
        <w:t xml:space="preserve"> pneus novos</w:t>
      </w:r>
      <w:r w:rsidR="00745AF6" w:rsidRPr="001E51C2">
        <w:t xml:space="preserve">, </w:t>
      </w:r>
      <w:r w:rsidR="00C04A6A" w:rsidRPr="001E51C2">
        <w:t>equipamentos de</w:t>
      </w:r>
      <w:r w:rsidR="00655894">
        <w:t xml:space="preserve"> </w:t>
      </w:r>
      <w:r w:rsidR="00372133" w:rsidRPr="001E51C2">
        <w:t>segurança, seguro de terceiro</w:t>
      </w:r>
      <w:r w:rsidR="00C04A6A" w:rsidRPr="001E51C2">
        <w:t xml:space="preserve"> incluindo passageiros sem custo de</w:t>
      </w:r>
      <w:r w:rsidR="00655894">
        <w:t xml:space="preserve"> </w:t>
      </w:r>
      <w:r w:rsidR="00C04A6A" w:rsidRPr="001E51C2">
        <w:t>franquia para a locatária,</w:t>
      </w:r>
      <w:r w:rsidR="00655894">
        <w:t xml:space="preserve"> </w:t>
      </w:r>
      <w:r w:rsidR="00C04A6A" w:rsidRPr="001E51C2">
        <w:t>espelhos retrovisores em ambos</w:t>
      </w:r>
      <w:r w:rsidR="00FE16FC">
        <w:t xml:space="preserve"> </w:t>
      </w:r>
      <w:r w:rsidR="00C04A6A" w:rsidRPr="001E51C2">
        <w:t>os lados, ci</w:t>
      </w:r>
      <w:r w:rsidR="00745AF6" w:rsidRPr="001E51C2">
        <w:t>ntos</w:t>
      </w:r>
      <w:r w:rsidR="00F61164" w:rsidRPr="001E51C2">
        <w:t xml:space="preserve"> de segurança,</w:t>
      </w:r>
      <w:r w:rsidR="00FE16FC">
        <w:t xml:space="preserve"> ar condicionado</w:t>
      </w:r>
      <w:r>
        <w:t>,</w:t>
      </w:r>
      <w:r w:rsidR="00F61164" w:rsidRPr="001E51C2">
        <w:t xml:space="preserve"> limpadores de </w:t>
      </w:r>
      <w:r w:rsidR="00655894" w:rsidRPr="001E51C2">
        <w:t>para-brisa</w:t>
      </w:r>
      <w:r w:rsidR="00C04A6A" w:rsidRPr="001E51C2">
        <w:t>, com todos os itens do</w:t>
      </w:r>
      <w:r w:rsidR="00655894">
        <w:t xml:space="preserve"> </w:t>
      </w:r>
      <w:r w:rsidR="00C04A6A" w:rsidRPr="001E51C2">
        <w:t>veiculo funcionando</w:t>
      </w:r>
      <w:r w:rsidR="00655894">
        <w:t xml:space="preserve"> </w:t>
      </w:r>
      <w:r w:rsidR="00C04A6A" w:rsidRPr="001E51C2">
        <w:t>perfeitamente,</w:t>
      </w:r>
      <w:r w:rsidR="00655894">
        <w:t xml:space="preserve"> </w:t>
      </w:r>
      <w:r w:rsidR="00C04A6A" w:rsidRPr="001E51C2">
        <w:t>documentação em dia e em</w:t>
      </w:r>
      <w:r w:rsidR="00745AF6" w:rsidRPr="001E51C2">
        <w:t xml:space="preserve"> ordem.</w:t>
      </w:r>
    </w:p>
    <w:p w:rsidR="009A0C8F" w:rsidRPr="000E3F57" w:rsidRDefault="000E3F57" w:rsidP="000E3F57">
      <w:pPr>
        <w:spacing w:before="100" w:beforeAutospacing="1" w:after="100" w:afterAutospacing="1" w:line="240" w:lineRule="auto"/>
        <w:jc w:val="both"/>
        <w:rPr>
          <w:rFonts w:ascii="Verdana" w:eastAsia="Times New Roman" w:hAnsi="Verdana" w:cs="Times New Roman"/>
          <w:sz w:val="18"/>
          <w:szCs w:val="18"/>
        </w:rPr>
      </w:pPr>
      <w:r>
        <w:rPr>
          <w:rFonts w:ascii="Verdana" w:eastAsia="Times New Roman" w:hAnsi="Verdana" w:cs="Times New Roman"/>
          <w:sz w:val="18"/>
          <w:szCs w:val="18"/>
        </w:rPr>
        <w:t xml:space="preserve">2.2- </w:t>
      </w:r>
      <w:r w:rsidR="009A0C8F" w:rsidRPr="000E3F57">
        <w:rPr>
          <w:rFonts w:eastAsia="Times New Roman" w:cstheme="minorHAnsi"/>
        </w:rPr>
        <w:t>O veículo tipo van adap</w:t>
      </w:r>
      <w:r w:rsidR="00655894">
        <w:rPr>
          <w:rFonts w:eastAsia="Times New Roman" w:cstheme="minorHAnsi"/>
        </w:rPr>
        <w:t xml:space="preserve">tada, deverá ser totalmente </w:t>
      </w:r>
      <w:proofErr w:type="spellStart"/>
      <w:r w:rsidR="00655894">
        <w:rPr>
          <w:rFonts w:eastAsia="Times New Roman" w:cstheme="minorHAnsi"/>
        </w:rPr>
        <w:t>ades</w:t>
      </w:r>
      <w:r w:rsidR="009A0C8F" w:rsidRPr="000E3F57">
        <w:rPr>
          <w:rFonts w:eastAsia="Times New Roman" w:cstheme="minorHAnsi"/>
        </w:rPr>
        <w:t>ivada</w:t>
      </w:r>
      <w:proofErr w:type="spellEnd"/>
      <w:r w:rsidR="009A0C8F" w:rsidRPr="000E3F57">
        <w:rPr>
          <w:rFonts w:eastAsia="Times New Roman" w:cstheme="minorHAnsi"/>
        </w:rPr>
        <w:t xml:space="preserve"> conforme o Código Nacional de Trânsito, com capacidade mínima para 1</w:t>
      </w:r>
      <w:r w:rsidR="005F7164">
        <w:rPr>
          <w:rFonts w:eastAsia="Times New Roman" w:cstheme="minorHAnsi"/>
        </w:rPr>
        <w:t>0</w:t>
      </w:r>
      <w:r w:rsidR="009A0C8F" w:rsidRPr="000E3F57">
        <w:rPr>
          <w:rFonts w:eastAsia="Times New Roman" w:cstheme="minorHAnsi"/>
        </w:rPr>
        <w:t xml:space="preserve"> passageiros, sendo, no mínimo, uma para cadeirante</w:t>
      </w:r>
      <w:r w:rsidRPr="000E3F57">
        <w:rPr>
          <w:rFonts w:eastAsia="Times New Roman" w:cstheme="minorHAnsi"/>
        </w:rPr>
        <w:t>. Possuir</w:t>
      </w:r>
      <w:r w:rsidR="009A0C8F" w:rsidRPr="000E3F57">
        <w:rPr>
          <w:rFonts w:eastAsia="Times New Roman" w:cstheme="minorHAnsi"/>
        </w:rPr>
        <w:t xml:space="preserve"> elevador hidráulico</w:t>
      </w:r>
      <w:r w:rsidR="00FE16FC">
        <w:rPr>
          <w:rFonts w:eastAsia="Times New Roman" w:cstheme="minorHAnsi"/>
        </w:rPr>
        <w:t>, rampa e</w:t>
      </w:r>
      <w:r w:rsidR="009A0C8F" w:rsidRPr="000E3F57">
        <w:rPr>
          <w:rFonts w:eastAsia="Times New Roman" w:cstheme="minorHAnsi"/>
        </w:rPr>
        <w:t xml:space="preserve"> na porta lateral com cintos para fixação das </w:t>
      </w:r>
      <w:r w:rsidR="00FE16FC" w:rsidRPr="000E3F57">
        <w:rPr>
          <w:rFonts w:eastAsia="Times New Roman" w:cstheme="minorHAnsi"/>
        </w:rPr>
        <w:t>cadeiras</w:t>
      </w:r>
      <w:r w:rsidR="00FE16FC">
        <w:rPr>
          <w:rFonts w:eastAsia="Times New Roman" w:cstheme="minorHAnsi"/>
        </w:rPr>
        <w:t>,</w:t>
      </w:r>
      <w:r w:rsidR="009A0C8F" w:rsidRPr="000E3F57">
        <w:rPr>
          <w:rFonts w:eastAsia="Times New Roman" w:cstheme="minorHAnsi"/>
        </w:rPr>
        <w:t xml:space="preserve"> travas retráteis para as cadeiras de rodas, que permitem ajuste e posicionamento adequado a todo tipo e modelo de cadeira de rodas e assentos com cinto de três pontos para maior estabilidade de passageiros, bancos retráteis e demais itens de série.</w:t>
      </w:r>
    </w:p>
    <w:p w:rsidR="00566EA4" w:rsidRPr="001E51C2" w:rsidRDefault="000E3F57" w:rsidP="00A46282">
      <w:pPr>
        <w:overflowPunct w:val="0"/>
        <w:autoSpaceDE w:val="0"/>
        <w:autoSpaceDN w:val="0"/>
        <w:adjustRightInd w:val="0"/>
        <w:jc w:val="both"/>
        <w:textAlignment w:val="baseline"/>
      </w:pPr>
      <w:r>
        <w:t>2.3</w:t>
      </w:r>
      <w:r w:rsidR="00260F61" w:rsidRPr="001E51C2">
        <w:t>- O veículo tipo</w:t>
      </w:r>
      <w:r>
        <w:t xml:space="preserve"> </w:t>
      </w:r>
      <w:r w:rsidR="00287D2C">
        <w:t xml:space="preserve">van adaptada </w:t>
      </w:r>
      <w:r w:rsidR="00260F61" w:rsidRPr="001E51C2">
        <w:t>deverá obedecer às disposições gerais do Código Brasileiro de Trânsito e específicas para o Transporte Escolar, dentro das exigências de segurança e serão periodicamente vistoriados, pelo órgão determinado pela Secretária Municipal de Educação.</w:t>
      </w:r>
    </w:p>
    <w:p w:rsidR="00313782" w:rsidRPr="001E51C2" w:rsidRDefault="000E3F57" w:rsidP="00313782">
      <w:pPr>
        <w:suppressAutoHyphens/>
        <w:spacing w:after="0" w:line="240" w:lineRule="auto"/>
        <w:rPr>
          <w:rFonts w:asciiTheme="majorHAnsi" w:hAnsiTheme="majorHAnsi"/>
        </w:rPr>
      </w:pPr>
      <w:r>
        <w:t>2.4</w:t>
      </w:r>
      <w:r w:rsidR="00313782" w:rsidRPr="001E51C2">
        <w:t>-</w:t>
      </w:r>
      <w:r w:rsidR="00313782" w:rsidRPr="001E51C2">
        <w:rPr>
          <w:rFonts w:asciiTheme="majorHAnsi" w:hAnsiTheme="majorHAnsi"/>
        </w:rPr>
        <w:t xml:space="preserve"> Os horários de saída e retorno do veículo serão posteriormente determinados pela Secretaria Municipal de Educa</w:t>
      </w:r>
      <w:r w:rsidR="00287D2C">
        <w:rPr>
          <w:rFonts w:asciiTheme="majorHAnsi" w:hAnsiTheme="majorHAnsi"/>
        </w:rPr>
        <w:t xml:space="preserve">ção, em compatibilidade com a </w:t>
      </w:r>
      <w:r w:rsidR="00655894">
        <w:rPr>
          <w:rFonts w:asciiTheme="majorHAnsi" w:hAnsiTheme="majorHAnsi"/>
        </w:rPr>
        <w:t>Pestalozzi</w:t>
      </w:r>
      <w:r w:rsidR="00287D2C">
        <w:rPr>
          <w:rFonts w:asciiTheme="majorHAnsi" w:hAnsiTheme="majorHAnsi"/>
        </w:rPr>
        <w:t>, ou seja, com a Rede</w:t>
      </w:r>
      <w:r w:rsidR="00313782" w:rsidRPr="001E51C2">
        <w:rPr>
          <w:rFonts w:asciiTheme="majorHAnsi" w:hAnsiTheme="majorHAnsi"/>
        </w:rPr>
        <w:t xml:space="preserve"> d</w:t>
      </w:r>
      <w:r w:rsidR="00287D2C">
        <w:rPr>
          <w:rFonts w:asciiTheme="majorHAnsi" w:hAnsiTheme="majorHAnsi"/>
        </w:rPr>
        <w:t>e Ensino. Os veículos tipo van adaptada</w:t>
      </w:r>
      <w:r w:rsidR="00313782" w:rsidRPr="001E51C2">
        <w:rPr>
          <w:rFonts w:asciiTheme="majorHAnsi" w:hAnsiTheme="majorHAnsi"/>
        </w:rPr>
        <w:t xml:space="preserve"> que atenderão o Tran</w:t>
      </w:r>
      <w:r w:rsidR="00287D2C">
        <w:rPr>
          <w:rFonts w:asciiTheme="majorHAnsi" w:hAnsiTheme="majorHAnsi"/>
        </w:rPr>
        <w:t>sporte Escolar Municipal deverá ficar estacionada</w:t>
      </w:r>
      <w:r w:rsidR="00313782" w:rsidRPr="001E51C2">
        <w:rPr>
          <w:rFonts w:asciiTheme="majorHAnsi" w:hAnsiTheme="majorHAnsi"/>
        </w:rPr>
        <w:t xml:space="preserve"> com seu respectivo motorista e</w:t>
      </w:r>
      <w:r w:rsidR="00287D2C">
        <w:rPr>
          <w:rFonts w:asciiTheme="majorHAnsi" w:hAnsiTheme="majorHAnsi"/>
        </w:rPr>
        <w:t xml:space="preserve">m frente </w:t>
      </w:r>
      <w:proofErr w:type="gramStart"/>
      <w:r w:rsidR="00287D2C">
        <w:rPr>
          <w:rFonts w:asciiTheme="majorHAnsi" w:hAnsiTheme="majorHAnsi"/>
        </w:rPr>
        <w:t>a</w:t>
      </w:r>
      <w:proofErr w:type="gramEnd"/>
      <w:r w:rsidR="00287D2C">
        <w:rPr>
          <w:rFonts w:asciiTheme="majorHAnsi" w:hAnsiTheme="majorHAnsi"/>
        </w:rPr>
        <w:t xml:space="preserve"> Pestalozzi</w:t>
      </w:r>
      <w:r w:rsidR="00313782" w:rsidRPr="001E51C2">
        <w:rPr>
          <w:rFonts w:asciiTheme="majorHAnsi" w:hAnsiTheme="majorHAnsi"/>
        </w:rPr>
        <w:t xml:space="preserve"> durante o horário letivo. Seus dias trabalhados serão de acordo com o Calendário Escolar, Quadro de horário ou de acordo com a Secretaria Municipal de Educação.</w:t>
      </w:r>
    </w:p>
    <w:p w:rsidR="009C6F52" w:rsidRPr="001E51C2" w:rsidRDefault="009C6F52" w:rsidP="009C6F52">
      <w:pPr>
        <w:suppressAutoHyphens/>
        <w:spacing w:after="0" w:line="240" w:lineRule="auto"/>
        <w:rPr>
          <w:rFonts w:asciiTheme="majorHAnsi" w:hAnsiTheme="majorHAnsi"/>
        </w:rPr>
      </w:pPr>
    </w:p>
    <w:p w:rsidR="009C6F52" w:rsidRPr="001E51C2" w:rsidRDefault="009C6F52" w:rsidP="009C6F52">
      <w:pPr>
        <w:suppressAutoHyphens/>
        <w:spacing w:after="0" w:line="240" w:lineRule="auto"/>
        <w:rPr>
          <w:rFonts w:asciiTheme="majorHAnsi" w:hAnsiTheme="majorHAnsi"/>
        </w:rPr>
      </w:pPr>
    </w:p>
    <w:p w:rsidR="009C6F52" w:rsidRPr="001E51C2" w:rsidRDefault="000E3F57" w:rsidP="009C6F52">
      <w:pPr>
        <w:suppressAutoHyphens/>
        <w:spacing w:after="0" w:line="240" w:lineRule="auto"/>
        <w:rPr>
          <w:rFonts w:asciiTheme="majorHAnsi" w:hAnsiTheme="majorHAnsi"/>
        </w:rPr>
      </w:pPr>
      <w:r>
        <w:rPr>
          <w:rFonts w:asciiTheme="majorHAnsi" w:hAnsiTheme="majorHAnsi"/>
        </w:rPr>
        <w:t>2.5</w:t>
      </w:r>
      <w:r w:rsidR="009C6F52" w:rsidRPr="001E51C2">
        <w:rPr>
          <w:rFonts w:asciiTheme="majorHAnsi" w:hAnsiTheme="majorHAnsi"/>
        </w:rPr>
        <w:t xml:space="preserve">- </w:t>
      </w:r>
      <w:r w:rsidR="0083057E" w:rsidRPr="001E51C2">
        <w:rPr>
          <w:rFonts w:asciiTheme="majorHAnsi" w:hAnsiTheme="majorHAnsi"/>
        </w:rPr>
        <w:t>Os trajetos acima poderão ter</w:t>
      </w:r>
      <w:r w:rsidR="009C6F52" w:rsidRPr="001E51C2">
        <w:rPr>
          <w:rFonts w:asciiTheme="majorHAnsi" w:hAnsiTheme="majorHAnsi"/>
        </w:rPr>
        <w:t xml:space="preserve"> alterações em q</w:t>
      </w:r>
      <w:r w:rsidR="0083057E" w:rsidRPr="001E51C2">
        <w:rPr>
          <w:rFonts w:asciiTheme="majorHAnsi" w:hAnsiTheme="majorHAnsi"/>
        </w:rPr>
        <w:t>uilometragens</w:t>
      </w:r>
      <w:r w:rsidR="00BA10FB">
        <w:rPr>
          <w:rFonts w:asciiTheme="majorHAnsi" w:hAnsiTheme="majorHAnsi"/>
        </w:rPr>
        <w:t xml:space="preserve"> ou em dias, para mais ou</w:t>
      </w:r>
      <w:r w:rsidR="0083057E" w:rsidRPr="001E51C2">
        <w:rPr>
          <w:rFonts w:asciiTheme="majorHAnsi" w:hAnsiTheme="majorHAnsi"/>
        </w:rPr>
        <w:t xml:space="preserve"> menos</w:t>
      </w:r>
      <w:r w:rsidR="00BA10FB">
        <w:rPr>
          <w:rFonts w:asciiTheme="majorHAnsi" w:hAnsiTheme="majorHAnsi"/>
        </w:rPr>
        <w:t>,</w:t>
      </w:r>
      <w:r w:rsidR="00655894">
        <w:rPr>
          <w:rFonts w:asciiTheme="majorHAnsi" w:hAnsiTheme="majorHAnsi"/>
        </w:rPr>
        <w:t xml:space="preserve"> </w:t>
      </w:r>
      <w:r w:rsidR="009C6F52" w:rsidRPr="001E51C2">
        <w:rPr>
          <w:rFonts w:asciiTheme="majorHAnsi" w:hAnsiTheme="majorHAnsi"/>
        </w:rPr>
        <w:t>de acordo com as matrículas ou transferências dos alunos.</w:t>
      </w:r>
    </w:p>
    <w:p w:rsidR="009C6F52" w:rsidRPr="001E51C2" w:rsidRDefault="009C6F52" w:rsidP="009C6F52">
      <w:pPr>
        <w:suppressAutoHyphens/>
        <w:spacing w:after="0" w:line="240" w:lineRule="auto"/>
        <w:rPr>
          <w:rFonts w:asciiTheme="majorHAnsi" w:hAnsiTheme="majorHAnsi"/>
        </w:rPr>
      </w:pPr>
    </w:p>
    <w:p w:rsidR="009C6F52" w:rsidRPr="001E51C2" w:rsidRDefault="00BA10FB" w:rsidP="009C6F52">
      <w:pPr>
        <w:suppressAutoHyphens/>
        <w:spacing w:after="0" w:line="240" w:lineRule="auto"/>
        <w:rPr>
          <w:rFonts w:asciiTheme="majorHAnsi" w:hAnsiTheme="majorHAnsi"/>
        </w:rPr>
      </w:pPr>
      <w:r>
        <w:rPr>
          <w:rFonts w:asciiTheme="majorHAnsi" w:hAnsiTheme="majorHAnsi"/>
        </w:rPr>
        <w:t>2</w:t>
      </w:r>
      <w:r w:rsidR="000E3F57">
        <w:rPr>
          <w:rFonts w:asciiTheme="majorHAnsi" w:hAnsiTheme="majorHAnsi"/>
        </w:rPr>
        <w:t>.6</w:t>
      </w:r>
      <w:r w:rsidR="009C6F52" w:rsidRPr="001E51C2">
        <w:rPr>
          <w:rFonts w:asciiTheme="majorHAnsi" w:hAnsiTheme="majorHAnsi"/>
        </w:rPr>
        <w:t>- Os Transportes Escolares poderão ser solicitados a transitarem nos eventos proporcionados pela Escola que atua, bem como pela Secretaria Municipal de Educação.</w:t>
      </w:r>
    </w:p>
    <w:p w:rsidR="009C6F52" w:rsidRPr="001E51C2" w:rsidRDefault="009C6F52" w:rsidP="009C6F52">
      <w:pPr>
        <w:suppressAutoHyphens/>
        <w:spacing w:after="0" w:line="240" w:lineRule="auto"/>
        <w:rPr>
          <w:rFonts w:asciiTheme="majorHAnsi" w:hAnsiTheme="majorHAnsi"/>
        </w:rPr>
      </w:pPr>
    </w:p>
    <w:p w:rsidR="009C6F52" w:rsidRPr="001E51C2" w:rsidRDefault="000E3F57" w:rsidP="009C6F52">
      <w:pPr>
        <w:suppressAutoHyphens/>
        <w:spacing w:after="0" w:line="240" w:lineRule="auto"/>
        <w:rPr>
          <w:rFonts w:asciiTheme="majorHAnsi" w:hAnsiTheme="majorHAnsi"/>
        </w:rPr>
      </w:pPr>
      <w:r>
        <w:rPr>
          <w:rFonts w:asciiTheme="majorHAnsi" w:hAnsiTheme="majorHAnsi"/>
        </w:rPr>
        <w:lastRenderedPageBreak/>
        <w:t>2.7</w:t>
      </w:r>
      <w:r w:rsidR="009C6F52" w:rsidRPr="001E51C2">
        <w:rPr>
          <w:rFonts w:asciiTheme="majorHAnsi" w:hAnsiTheme="majorHAnsi"/>
        </w:rPr>
        <w:t>-</w:t>
      </w:r>
      <w:r>
        <w:rPr>
          <w:rFonts w:asciiTheme="majorHAnsi" w:hAnsiTheme="majorHAnsi"/>
        </w:rPr>
        <w:t xml:space="preserve"> </w:t>
      </w:r>
      <w:r w:rsidR="009C6F52" w:rsidRPr="001E51C2">
        <w:rPr>
          <w:rFonts w:asciiTheme="majorHAnsi" w:hAnsiTheme="majorHAnsi"/>
        </w:rPr>
        <w:t>Qualquer dúvida no percurso dos trajetos</w:t>
      </w:r>
      <w:proofErr w:type="gramStart"/>
      <w:r w:rsidR="009C6F52" w:rsidRPr="001E51C2">
        <w:rPr>
          <w:rFonts w:asciiTheme="majorHAnsi" w:hAnsiTheme="majorHAnsi"/>
        </w:rPr>
        <w:t>, poderá</w:t>
      </w:r>
      <w:proofErr w:type="gramEnd"/>
      <w:r w:rsidR="009C6F52" w:rsidRPr="001E51C2">
        <w:rPr>
          <w:rFonts w:asciiTheme="majorHAnsi" w:hAnsiTheme="majorHAnsi"/>
        </w:rPr>
        <w:t xml:space="preserve"> solicitar um funcionário da Secretaria de Educação para percorrê-lo e conhecê-lo.</w:t>
      </w:r>
    </w:p>
    <w:p w:rsidR="0083057E" w:rsidRPr="001E51C2" w:rsidRDefault="0083057E" w:rsidP="009C6F52">
      <w:pPr>
        <w:suppressAutoHyphens/>
        <w:spacing w:after="0" w:line="240" w:lineRule="auto"/>
        <w:rPr>
          <w:rFonts w:asciiTheme="majorHAnsi" w:hAnsiTheme="majorHAnsi"/>
        </w:rPr>
      </w:pPr>
    </w:p>
    <w:p w:rsidR="0083057E" w:rsidRPr="001E51C2" w:rsidRDefault="000E3F57" w:rsidP="00D35DA6">
      <w:pPr>
        <w:suppressAutoHyphens/>
        <w:spacing w:after="0" w:line="240" w:lineRule="auto"/>
        <w:rPr>
          <w:rFonts w:asciiTheme="majorHAnsi" w:hAnsiTheme="majorHAnsi"/>
        </w:rPr>
      </w:pPr>
      <w:r>
        <w:rPr>
          <w:rFonts w:asciiTheme="majorHAnsi" w:hAnsiTheme="majorHAnsi"/>
        </w:rPr>
        <w:t>2.8</w:t>
      </w:r>
      <w:r w:rsidR="00D35DA6" w:rsidRPr="001E51C2">
        <w:rPr>
          <w:rFonts w:asciiTheme="majorHAnsi" w:hAnsiTheme="majorHAnsi"/>
        </w:rPr>
        <w:t>-</w:t>
      </w:r>
      <w:r>
        <w:rPr>
          <w:rFonts w:asciiTheme="majorHAnsi" w:hAnsiTheme="majorHAnsi"/>
        </w:rPr>
        <w:t xml:space="preserve"> </w:t>
      </w:r>
      <w:r w:rsidR="00287D2C">
        <w:rPr>
          <w:rFonts w:asciiTheme="majorHAnsi" w:hAnsiTheme="majorHAnsi"/>
        </w:rPr>
        <w:t>O condutor do veículo tipo Van Adaptada</w:t>
      </w:r>
      <w:r w:rsidR="0083057E" w:rsidRPr="001E51C2">
        <w:rPr>
          <w:rFonts w:asciiTheme="majorHAnsi" w:hAnsiTheme="majorHAnsi"/>
        </w:rPr>
        <w:t xml:space="preserve"> deverá está devidamente com seu CNH regularizado e com o seu Curso específico para Transporte Escolar de crianças e adolescentes em dia.</w:t>
      </w:r>
    </w:p>
    <w:p w:rsidR="00D35DA6" w:rsidRDefault="00D35DA6" w:rsidP="00D35DA6">
      <w:pPr>
        <w:suppressAutoHyphens/>
        <w:spacing w:after="0" w:line="240" w:lineRule="auto"/>
        <w:rPr>
          <w:rFonts w:asciiTheme="majorHAnsi" w:hAnsiTheme="majorHAnsi"/>
        </w:rPr>
      </w:pPr>
    </w:p>
    <w:p w:rsidR="00FE16FC" w:rsidRDefault="00FE16FC" w:rsidP="00D35DA6">
      <w:pPr>
        <w:suppressAutoHyphens/>
        <w:spacing w:after="0" w:line="240" w:lineRule="auto"/>
        <w:rPr>
          <w:rFonts w:asciiTheme="majorHAnsi" w:hAnsiTheme="majorHAnsi"/>
        </w:rPr>
      </w:pPr>
    </w:p>
    <w:p w:rsidR="00FE16FC" w:rsidRPr="001E51C2" w:rsidRDefault="00FE16FC" w:rsidP="00D35DA6">
      <w:pPr>
        <w:suppressAutoHyphens/>
        <w:spacing w:after="0" w:line="240" w:lineRule="auto"/>
        <w:rPr>
          <w:rFonts w:asciiTheme="majorHAnsi" w:hAnsiTheme="majorHAnsi"/>
        </w:rPr>
      </w:pPr>
    </w:p>
    <w:p w:rsidR="005B579E" w:rsidRPr="00D35DA6" w:rsidRDefault="005B579E" w:rsidP="00D35DA6">
      <w:pPr>
        <w:suppressAutoHyphens/>
        <w:spacing w:after="0" w:line="240" w:lineRule="auto"/>
        <w:rPr>
          <w:rFonts w:asciiTheme="majorHAnsi" w:hAnsiTheme="majorHAnsi"/>
        </w:rPr>
      </w:pPr>
    </w:p>
    <w:p w:rsidR="004B61C6" w:rsidRDefault="00FC35AF" w:rsidP="008B3357">
      <w:pPr>
        <w:jc w:val="both"/>
        <w:rPr>
          <w:b/>
        </w:rPr>
      </w:pPr>
      <w:r w:rsidRPr="00726F95">
        <w:rPr>
          <w:b/>
        </w:rPr>
        <w:t xml:space="preserve">3 </w:t>
      </w:r>
      <w:r w:rsidR="00D95608">
        <w:rPr>
          <w:b/>
        </w:rPr>
        <w:t xml:space="preserve">- </w:t>
      </w:r>
      <w:r w:rsidR="00D95608" w:rsidRPr="009A2126">
        <w:rPr>
          <w:rFonts w:ascii="Times New Roman" w:hAnsi="Times New Roman" w:cs="Times New Roman"/>
          <w:b/>
          <w:bCs/>
          <w:color w:val="000000"/>
          <w:sz w:val="24"/>
          <w:szCs w:val="24"/>
          <w:u w:val="single"/>
        </w:rPr>
        <w:t xml:space="preserve">DA EXECUÇÃO DOS SERVIÇOS E/OU </w:t>
      </w:r>
      <w:proofErr w:type="gramStart"/>
      <w:r w:rsidR="00D95608" w:rsidRPr="009A2126">
        <w:rPr>
          <w:rFonts w:ascii="Times New Roman" w:hAnsi="Times New Roman" w:cs="Times New Roman"/>
          <w:b/>
          <w:bCs/>
          <w:color w:val="000000"/>
          <w:sz w:val="24"/>
          <w:szCs w:val="24"/>
          <w:u w:val="single"/>
        </w:rPr>
        <w:t>ENTREGA</w:t>
      </w:r>
      <w:proofErr w:type="gramEnd"/>
      <w:r w:rsidR="00D95608" w:rsidRPr="009A2126">
        <w:rPr>
          <w:rFonts w:ascii="Times New Roman" w:hAnsi="Times New Roman" w:cs="Times New Roman"/>
          <w:b/>
          <w:bCs/>
          <w:color w:val="000000"/>
          <w:sz w:val="24"/>
          <w:szCs w:val="24"/>
          <w:u w:val="single"/>
        </w:rPr>
        <w:t xml:space="preserve"> DE PRODUTOS</w:t>
      </w:r>
    </w:p>
    <w:p w:rsidR="00E72492" w:rsidRDefault="00E72492" w:rsidP="002A4DB0">
      <w:pPr>
        <w:autoSpaceDE w:val="0"/>
        <w:autoSpaceDN w:val="0"/>
        <w:adjustRightInd w:val="0"/>
        <w:spacing w:after="0" w:line="240" w:lineRule="auto"/>
        <w:jc w:val="both"/>
        <w:rPr>
          <w:rFonts w:ascii="Times New Roman" w:hAnsi="Times New Roman" w:cs="Times New Roman"/>
          <w:color w:val="000000"/>
          <w:sz w:val="24"/>
          <w:szCs w:val="24"/>
        </w:rPr>
      </w:pPr>
    </w:p>
    <w:p w:rsidR="002A4DB0" w:rsidRPr="009A2126" w:rsidRDefault="002A4DB0" w:rsidP="002A4DB0">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3.1 - </w:t>
      </w:r>
      <w:r w:rsidRPr="009A2126">
        <w:rPr>
          <w:rFonts w:ascii="Times New Roman" w:hAnsi="Times New Roman" w:cs="Times New Roman"/>
          <w:b/>
          <w:color w:val="000000"/>
          <w:sz w:val="24"/>
          <w:szCs w:val="24"/>
        </w:rPr>
        <w:t>A execução dos serviços e/ou produtos</w:t>
      </w:r>
      <w:r w:rsidRPr="009A2126">
        <w:rPr>
          <w:rFonts w:ascii="Times New Roman" w:hAnsi="Times New Roman" w:cs="Times New Roman"/>
          <w:color w:val="000000"/>
          <w:sz w:val="24"/>
          <w:szCs w:val="24"/>
        </w:rPr>
        <w:t xml:space="preserve"> dar-se-á na forma rotineira, devendo ser mantido sempre o bom funcionamento, para que não haja interrupção nem transtorno do mesmo. </w:t>
      </w:r>
    </w:p>
    <w:p w:rsidR="002A4DB0" w:rsidRDefault="002A4DB0" w:rsidP="002A4DB0">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3.2 - O objeto poderá sofrer acréscimos ou supressões nos limites previstos no art. 65, §§1º e 2º, da Lei Federal nº 8.666/93. </w:t>
      </w:r>
    </w:p>
    <w:p w:rsidR="002A4DB0" w:rsidRPr="002A4DB0" w:rsidRDefault="002A4DB0" w:rsidP="002A4DB0">
      <w:pPr>
        <w:autoSpaceDE w:val="0"/>
        <w:autoSpaceDN w:val="0"/>
        <w:adjustRightInd w:val="0"/>
        <w:spacing w:after="0" w:line="240" w:lineRule="auto"/>
        <w:jc w:val="both"/>
        <w:rPr>
          <w:rFonts w:ascii="Times New Roman" w:hAnsi="Times New Roman" w:cs="Times New Roman"/>
          <w:color w:val="000000"/>
          <w:sz w:val="24"/>
          <w:szCs w:val="24"/>
        </w:rPr>
      </w:pPr>
    </w:p>
    <w:p w:rsidR="008646E2" w:rsidRDefault="00051B74" w:rsidP="00A46282">
      <w:pPr>
        <w:jc w:val="both"/>
      </w:pPr>
      <w:r>
        <w:t>3</w:t>
      </w:r>
      <w:r w:rsidR="002A4DB0">
        <w:t>.3</w:t>
      </w:r>
      <w:r w:rsidR="000E4B7D">
        <w:t>–A presente contratação deverá ser de prazo de 12 meses.</w:t>
      </w:r>
    </w:p>
    <w:p w:rsidR="00FC35AF" w:rsidRDefault="002A4DB0" w:rsidP="00A46282">
      <w:pPr>
        <w:jc w:val="both"/>
      </w:pPr>
      <w:r>
        <w:t>3.4 -</w:t>
      </w:r>
      <w:r w:rsidR="00FC35AF">
        <w:t xml:space="preserve"> A permanência do objeto</w:t>
      </w:r>
      <w:r w:rsidR="00BF0921">
        <w:t xml:space="preserve"> contratado</w:t>
      </w:r>
      <w:r w:rsidR="00F61164">
        <w:t xml:space="preserve"> estará condicionada à</w:t>
      </w:r>
      <w:r w:rsidR="00FC35AF" w:rsidRPr="00FC35AF">
        <w:t xml:space="preserve"> demanda de alunos, com isso poderá ser cancelado o contrato vigente.</w:t>
      </w:r>
    </w:p>
    <w:p w:rsidR="00B97B02" w:rsidRDefault="00AA2911" w:rsidP="00A46282">
      <w:pPr>
        <w:jc w:val="both"/>
      </w:pPr>
      <w:r>
        <w:t>3.5-O contrato vigente</w:t>
      </w:r>
      <w:r w:rsidR="00CB7D35">
        <w:t xml:space="preserve"> será regido de acordo com os decretos do Município por motivo do </w:t>
      </w:r>
      <w:proofErr w:type="spellStart"/>
      <w:r w:rsidR="00CB7D35">
        <w:t>Covid</w:t>
      </w:r>
      <w:proofErr w:type="spellEnd"/>
      <w:r w:rsidR="00CB7D35">
        <w:t xml:space="preserve"> 19.</w:t>
      </w:r>
    </w:p>
    <w:p w:rsidR="00D95608" w:rsidRPr="00704FA4" w:rsidRDefault="006D7E5E" w:rsidP="00704FA4">
      <w:pPr>
        <w:autoSpaceDE w:val="0"/>
        <w:autoSpaceDN w:val="0"/>
        <w:adjustRightInd w:val="0"/>
        <w:spacing w:after="0" w:line="240" w:lineRule="auto"/>
        <w:jc w:val="both"/>
        <w:rPr>
          <w:rFonts w:ascii="Times New Roman" w:hAnsi="Times New Roman" w:cs="Times New Roman"/>
          <w:b/>
          <w:bCs/>
          <w:color w:val="000000"/>
          <w:sz w:val="24"/>
          <w:szCs w:val="24"/>
          <w:u w:val="single"/>
        </w:rPr>
      </w:pPr>
      <w:r w:rsidRPr="00704FA4">
        <w:rPr>
          <w:b/>
        </w:rPr>
        <w:t>4</w:t>
      </w:r>
      <w:r w:rsidR="000E069D" w:rsidRPr="00704FA4">
        <w:rPr>
          <w:b/>
        </w:rPr>
        <w:t>-</w:t>
      </w:r>
      <w:r w:rsidR="00D95608" w:rsidRPr="00704FA4">
        <w:rPr>
          <w:rFonts w:ascii="Times New Roman" w:hAnsi="Times New Roman" w:cs="Times New Roman"/>
          <w:b/>
          <w:bCs/>
          <w:color w:val="000000"/>
          <w:sz w:val="24"/>
          <w:szCs w:val="24"/>
          <w:u w:val="single"/>
        </w:rPr>
        <w:t xml:space="preserve">OBRIGAÇÕES E RESPONSABILIDADES </w:t>
      </w:r>
    </w:p>
    <w:p w:rsidR="00E72492" w:rsidRDefault="00E72492" w:rsidP="006D7E5E">
      <w:pPr>
        <w:pStyle w:val="PargrafodaLista"/>
        <w:autoSpaceDE w:val="0"/>
        <w:autoSpaceDN w:val="0"/>
        <w:adjustRightInd w:val="0"/>
        <w:spacing w:after="0" w:line="240" w:lineRule="auto"/>
        <w:ind w:left="390"/>
        <w:jc w:val="both"/>
        <w:rPr>
          <w:rFonts w:ascii="Times New Roman" w:hAnsi="Times New Roman" w:cs="Times New Roman"/>
          <w:b/>
          <w:bCs/>
          <w:color w:val="000000"/>
          <w:sz w:val="24"/>
          <w:szCs w:val="24"/>
        </w:rPr>
      </w:pPr>
    </w:p>
    <w:p w:rsidR="000E4B7D" w:rsidRPr="00D35DA6" w:rsidRDefault="000E4B7D" w:rsidP="00D35DA6">
      <w:pPr>
        <w:autoSpaceDE w:val="0"/>
        <w:autoSpaceDN w:val="0"/>
        <w:adjustRightInd w:val="0"/>
        <w:spacing w:after="0" w:line="240" w:lineRule="auto"/>
        <w:jc w:val="both"/>
        <w:rPr>
          <w:rFonts w:ascii="Times New Roman" w:hAnsi="Times New Roman" w:cs="Times New Roman"/>
          <w:b/>
          <w:bCs/>
          <w:color w:val="000000"/>
          <w:sz w:val="24"/>
          <w:szCs w:val="24"/>
        </w:rPr>
      </w:pPr>
    </w:p>
    <w:p w:rsidR="006D7E5E" w:rsidRDefault="006D7E5E" w:rsidP="006D7E5E">
      <w:pPr>
        <w:pStyle w:val="PargrafodaLista"/>
        <w:autoSpaceDE w:val="0"/>
        <w:autoSpaceDN w:val="0"/>
        <w:adjustRightInd w:val="0"/>
        <w:spacing w:after="0" w:line="240" w:lineRule="auto"/>
        <w:ind w:left="39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rPr>
        <w:t xml:space="preserve">4.1 </w:t>
      </w: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 xml:space="preserve">DA CONTRATADA </w:t>
      </w:r>
    </w:p>
    <w:p w:rsidR="006D7E5E" w:rsidRPr="009A2126" w:rsidRDefault="006D7E5E" w:rsidP="006D7E5E">
      <w:pPr>
        <w:pStyle w:val="PargrafodaLista"/>
        <w:autoSpaceDE w:val="0"/>
        <w:autoSpaceDN w:val="0"/>
        <w:adjustRightInd w:val="0"/>
        <w:spacing w:after="0" w:line="240" w:lineRule="auto"/>
        <w:ind w:left="390"/>
        <w:jc w:val="both"/>
        <w:rPr>
          <w:rFonts w:ascii="Times New Roman" w:hAnsi="Times New Roman" w:cs="Times New Roman"/>
          <w:b/>
          <w:bCs/>
          <w:color w:val="000000"/>
          <w:sz w:val="24"/>
          <w:szCs w:val="24"/>
          <w:u w:val="single"/>
        </w:rPr>
      </w:pPr>
    </w:p>
    <w:p w:rsidR="00E72492" w:rsidRDefault="00E72492"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4.1.1 - Ser a única responsável por todos os ônus tributários federais, estaduais e municipais, ou obrigações concernentes à legislação social, trabalhista, fiscal, securitária ou previdenciária, bem como por todos os gastos e encargos inerentes à mão de obra necessária à perfeita execução do objeto contratual, entendendo-se como ônus tributários: pagamento de impostos, taxas, contribuições de melhoria, contribuições para</w:t>
      </w:r>
      <w:r w:rsidR="00655894">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fiscais, empréstimos compulsórios, tarifas e licenças concedidas pelo poder público. </w:t>
      </w: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4.1.2 - Ser a única, integral e exclusiva responsável, em qualquer caso, por todos os danos e prejuízos de qualquer natureza que causar ao </w:t>
      </w:r>
      <w:r w:rsidRPr="009A2126">
        <w:rPr>
          <w:rFonts w:ascii="Times New Roman" w:hAnsi="Times New Roman" w:cs="Times New Roman"/>
          <w:b/>
          <w:bCs/>
          <w:color w:val="000000"/>
          <w:sz w:val="24"/>
          <w:szCs w:val="24"/>
        </w:rPr>
        <w:t xml:space="preserve">Município </w:t>
      </w:r>
      <w:r w:rsidRPr="009A2126">
        <w:rPr>
          <w:rFonts w:ascii="Times New Roman" w:hAnsi="Times New Roman" w:cs="Times New Roman"/>
          <w:color w:val="000000"/>
          <w:sz w:val="24"/>
          <w:szCs w:val="24"/>
        </w:rPr>
        <w:t xml:space="preserve">ou a terceiros, provenientes da prestação dos serviços, respondendo por si e por seus sucessores, não </w:t>
      </w:r>
      <w:r w:rsidRPr="009A2126">
        <w:rPr>
          <w:rFonts w:ascii="Times New Roman" w:hAnsi="Times New Roman" w:cs="Times New Roman"/>
          <w:color w:val="000000"/>
          <w:sz w:val="24"/>
          <w:szCs w:val="24"/>
        </w:rPr>
        <w:lastRenderedPageBreak/>
        <w:t xml:space="preserve">excluindo ou reduzindo essa responsabilidade a fiscalização ou acompanhamento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Default="006D7E5E" w:rsidP="006D7E5E">
      <w:pPr>
        <w:pStyle w:val="Default"/>
        <w:jc w:val="both"/>
        <w:rPr>
          <w:rFonts w:ascii="Times New Roman" w:hAnsi="Times New Roman" w:cs="Times New Roman"/>
        </w:rPr>
      </w:pPr>
      <w:r w:rsidRPr="009A2126">
        <w:rPr>
          <w:rFonts w:ascii="Times New Roman" w:hAnsi="Times New Roman" w:cs="Times New Roman"/>
        </w:rPr>
        <w:t xml:space="preserve">4.1.3 - Executar os serviços objeto do presente termo rigorosamente no prazo pactuado, </w:t>
      </w:r>
      <w:r w:rsidRPr="009A2126">
        <w:rPr>
          <w:rFonts w:ascii="Times New Roman" w:hAnsi="Times New Roman" w:cs="Times New Roman"/>
          <w:b/>
          <w:bCs/>
        </w:rPr>
        <w:t>bem como cumprir todas as demais obrigações impostas pelo edital e seus anexos</w:t>
      </w:r>
      <w:r w:rsidRPr="009A2126">
        <w:rPr>
          <w:rFonts w:ascii="Times New Roman" w:hAnsi="Times New Roman" w:cs="Times New Roman"/>
        </w:rPr>
        <w:t xml:space="preserve">. </w:t>
      </w:r>
    </w:p>
    <w:p w:rsidR="006D7E5E" w:rsidRDefault="006D7E5E" w:rsidP="006D7E5E">
      <w:pPr>
        <w:pStyle w:val="Default"/>
        <w:jc w:val="both"/>
        <w:rPr>
          <w:rFonts w:ascii="Times New Roman" w:hAnsi="Times New Roman" w:cs="Times New Roman"/>
        </w:rPr>
      </w:pPr>
    </w:p>
    <w:p w:rsidR="006D7E5E" w:rsidRPr="009A2126" w:rsidRDefault="006D7E5E" w:rsidP="006D7E5E">
      <w:pPr>
        <w:pStyle w:val="Default"/>
        <w:jc w:val="both"/>
        <w:rPr>
          <w:rFonts w:ascii="Times New Roman" w:hAnsi="Times New Roman" w:cs="Times New Roman"/>
        </w:rPr>
      </w:pPr>
      <w:r w:rsidRPr="009A2126">
        <w:rPr>
          <w:rFonts w:ascii="Times New Roman" w:hAnsi="Times New Roman" w:cs="Times New Roman"/>
        </w:rPr>
        <w:t xml:space="preserve">4.1.4 - Manter, durante a execução dos serviços, as condições de habilitação e qualificação exigidas no edital em compatibilidade com as obrigações assumidas.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4.1.5 - Contratar por sua conta todos os seguros exigidos ou que venham a ser exigidos por lei e que incidam direta ou indiretamente sobre o objeto deste termo. </w:t>
      </w: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4.1.6 - Promover por sua conta a cobertura, através de seguros, dos riscos a que se julgar exposta em vista das responsabilidades que lhe cabem na execução deste termo.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4.1.7 - Credenciar junto ao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funcionário(s) que </w:t>
      </w:r>
      <w:proofErr w:type="gramStart"/>
      <w:r w:rsidRPr="009A2126">
        <w:rPr>
          <w:rFonts w:ascii="Times New Roman" w:hAnsi="Times New Roman" w:cs="Times New Roman"/>
          <w:color w:val="000000"/>
          <w:sz w:val="24"/>
          <w:szCs w:val="24"/>
        </w:rPr>
        <w:t>atenderá(</w:t>
      </w:r>
      <w:proofErr w:type="spellStart"/>
      <w:proofErr w:type="gramEnd"/>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às requisições dos serviços e receberá(</w:t>
      </w:r>
      <w:proofErr w:type="spellStart"/>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as instruções do responsável pelo gerenciamento e fiscalização, bem como prestará(</w:t>
      </w:r>
      <w:proofErr w:type="spellStart"/>
      <w:r w:rsidRPr="009A2126">
        <w:rPr>
          <w:rFonts w:ascii="Times New Roman" w:hAnsi="Times New Roman" w:cs="Times New Roman"/>
          <w:color w:val="000000"/>
          <w:sz w:val="24"/>
          <w:szCs w:val="24"/>
        </w:rPr>
        <w:t>ão</w:t>
      </w:r>
      <w:proofErr w:type="spellEnd"/>
      <w:r w:rsidRPr="009A2126">
        <w:rPr>
          <w:rFonts w:ascii="Times New Roman" w:hAnsi="Times New Roman" w:cs="Times New Roman"/>
          <w:color w:val="000000"/>
          <w:sz w:val="24"/>
          <w:szCs w:val="24"/>
        </w:rPr>
        <w:t xml:space="preserve">) às autoridades competentes as informações e assistência necessárias ao bom cumprimento de suas funções durante a execução contratual.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4.1.8 - Indenizar em qualquer caso todos os danos e prejuízos, de qualquer natureza, que causar ao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ou a terceiros, decorrentes de sua culpa ou dolo, na execução deste termo, respondendo por si e por seus sucessores.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4.1.9 - Prestar todo e qualquer esclarecimento ou informação solicitada pela fiscalização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4.1.10 - Garantir acesso, a qualquer tempo, da fiscalização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ao serviço em questão.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4.1.11 - Cientificar, imediatamente, a fiscalização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qualquer ocorrência anormal ou acidente que se verificar no serviço.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4.1.12 - Corrigir, prontamente, quaisquer erros ou imperfeições dos trabalhos, atendendo, assim, as reclamações, exigências ou observações feitas pela Fiscalização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4.1.13 - Atender às medidas técnicas e administrativas determinadas pela fiscalização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4.1.14 - Aceitar os acréscimos ou supressões do objeto desta contratação, nos termos do art. 65, §§ 1º e 2º, da Lei nº 8.666/93. </w:t>
      </w:r>
    </w:p>
    <w:p w:rsidR="006D7E5E" w:rsidRDefault="006D7E5E" w:rsidP="006D7E5E">
      <w:pPr>
        <w:pStyle w:val="Default"/>
        <w:jc w:val="both"/>
        <w:rPr>
          <w:rFonts w:ascii="Times New Roman" w:hAnsi="Times New Roman" w:cs="Times New Roman"/>
        </w:rPr>
      </w:pPr>
    </w:p>
    <w:p w:rsidR="006D7E5E" w:rsidRPr="009A2126" w:rsidRDefault="006D7E5E" w:rsidP="006D7E5E">
      <w:pPr>
        <w:pStyle w:val="Default"/>
        <w:jc w:val="both"/>
        <w:rPr>
          <w:rFonts w:ascii="Times New Roman" w:hAnsi="Times New Roman" w:cs="Times New Roman"/>
        </w:rPr>
      </w:pPr>
      <w:r w:rsidRPr="009A2126">
        <w:rPr>
          <w:rFonts w:ascii="Times New Roman" w:hAnsi="Times New Roman" w:cs="Times New Roman"/>
        </w:rPr>
        <w:lastRenderedPageBreak/>
        <w:t xml:space="preserve">4.1.14.1-Caso venha ocorrer o aditamento do CONTRATO na forma prevista no parágrafo 1º do artigo 65 da Lei Federal 8.666/93, os acréscimos ou supressões nos quantitativos terão por base, para efeitos dos correspondentes ajustes na remuneração, o menor preço unitário apurado entre o Quadro de Valores deste Termo e a Proposta da licitante vencedora.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4.1.15 - As obrigações e responsabilidades da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 xml:space="preserve">serão suspensas se a prestação dos serviços for obstada por motivo de greve, sabotagem, rebelião e/ou enchente, comprovadamente, imprevisíveis e alheios ao controle da mesma, devendo nesses casos o evento motivador da paralisação dos serviços </w:t>
      </w:r>
      <w:proofErr w:type="gramStart"/>
      <w:r w:rsidRPr="009A2126">
        <w:rPr>
          <w:rFonts w:ascii="Times New Roman" w:hAnsi="Times New Roman" w:cs="Times New Roman"/>
          <w:color w:val="000000"/>
          <w:sz w:val="24"/>
          <w:szCs w:val="24"/>
        </w:rPr>
        <w:t>ser</w:t>
      </w:r>
      <w:proofErr w:type="gramEnd"/>
      <w:r w:rsidRPr="009A2126">
        <w:rPr>
          <w:rFonts w:ascii="Times New Roman" w:hAnsi="Times New Roman" w:cs="Times New Roman"/>
          <w:color w:val="000000"/>
          <w:sz w:val="24"/>
          <w:szCs w:val="24"/>
        </w:rPr>
        <w:t xml:space="preserve"> comunicado, formalmente, ao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em 24h (vinte e quatro horas) de sua ocorrência.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704FA4" w:rsidRDefault="006D7E5E" w:rsidP="00704FA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4.1.16- Obriga-se a CONTRATADA a arcar com todas as despesas referentes a transporte (deslocamento em geral) e alimentação dos funcionários no desenvolvimento dos serviços contratados. </w:t>
      </w:r>
    </w:p>
    <w:p w:rsidR="001E51C2" w:rsidRPr="00704FA4" w:rsidRDefault="001E51C2" w:rsidP="00704FA4">
      <w:pPr>
        <w:autoSpaceDE w:val="0"/>
        <w:autoSpaceDN w:val="0"/>
        <w:adjustRightInd w:val="0"/>
        <w:spacing w:after="0" w:line="240" w:lineRule="auto"/>
        <w:jc w:val="both"/>
        <w:rPr>
          <w:rFonts w:ascii="Times New Roman" w:hAnsi="Times New Roman" w:cs="Times New Roman"/>
          <w:color w:val="000000"/>
          <w:sz w:val="24"/>
          <w:szCs w:val="24"/>
        </w:rPr>
      </w:pPr>
    </w:p>
    <w:p w:rsidR="004B61C6" w:rsidRPr="00726F95" w:rsidRDefault="006D7E5E" w:rsidP="008B3357">
      <w:pPr>
        <w:jc w:val="both"/>
        <w:rPr>
          <w:b/>
        </w:rPr>
      </w:pPr>
      <w:r>
        <w:rPr>
          <w:b/>
        </w:rPr>
        <w:t xml:space="preserve">4.2 - </w:t>
      </w:r>
      <w:r w:rsidRPr="009A2126">
        <w:rPr>
          <w:rFonts w:ascii="Times New Roman" w:hAnsi="Times New Roman" w:cs="Times New Roman"/>
          <w:b/>
          <w:bCs/>
          <w:color w:val="000000"/>
          <w:sz w:val="24"/>
          <w:szCs w:val="24"/>
          <w:u w:val="single"/>
        </w:rPr>
        <w:t>DO MUNICÍPIO</w:t>
      </w:r>
    </w:p>
    <w:p w:rsidR="006D7E5E" w:rsidRPr="009A2126"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4.2.1 - Designar os servidores</w:t>
      </w:r>
      <w:r w:rsidR="00655894">
        <w:rPr>
          <w:rFonts w:ascii="Times New Roman" w:hAnsi="Times New Roman" w:cs="Times New Roman"/>
          <w:color w:val="000000"/>
          <w:sz w:val="24"/>
          <w:szCs w:val="24"/>
        </w:rPr>
        <w:t xml:space="preserve"> </w:t>
      </w:r>
      <w:r w:rsidR="00470014" w:rsidRPr="00C035B8">
        <w:rPr>
          <w:b/>
        </w:rPr>
        <w:t xml:space="preserve">Alexandre </w:t>
      </w:r>
      <w:proofErr w:type="spellStart"/>
      <w:r w:rsidR="00470014" w:rsidRPr="00C035B8">
        <w:rPr>
          <w:b/>
        </w:rPr>
        <w:t>Marinelle</w:t>
      </w:r>
      <w:proofErr w:type="spellEnd"/>
      <w:r w:rsidR="00470014" w:rsidRPr="00C035B8">
        <w:rPr>
          <w:b/>
        </w:rPr>
        <w:t xml:space="preserve"> Cardoso</w:t>
      </w:r>
      <w:r w:rsidRPr="009A2126">
        <w:rPr>
          <w:rFonts w:ascii="Times New Roman" w:hAnsi="Times New Roman" w:cs="Times New Roman"/>
          <w:color w:val="000000"/>
          <w:sz w:val="24"/>
          <w:szCs w:val="24"/>
        </w:rPr>
        <w:t>, Matrícul</w:t>
      </w:r>
      <w:r w:rsidR="00470014">
        <w:rPr>
          <w:rFonts w:ascii="Times New Roman" w:hAnsi="Times New Roman" w:cs="Times New Roman"/>
          <w:color w:val="000000"/>
          <w:sz w:val="24"/>
          <w:szCs w:val="24"/>
        </w:rPr>
        <w:t xml:space="preserve">a </w:t>
      </w:r>
      <w:r w:rsidR="00470014" w:rsidRPr="00C035B8">
        <w:rPr>
          <w:b/>
        </w:rPr>
        <w:t>99/0675-08</w:t>
      </w:r>
      <w:r w:rsidRPr="009A2126">
        <w:rPr>
          <w:rFonts w:ascii="Times New Roman" w:hAnsi="Times New Roman" w:cs="Times New Roman"/>
          <w:color w:val="000000"/>
          <w:sz w:val="24"/>
          <w:szCs w:val="24"/>
        </w:rPr>
        <w:t xml:space="preserve"> e</w:t>
      </w:r>
      <w:r w:rsidR="00655894">
        <w:rPr>
          <w:rFonts w:ascii="Times New Roman" w:hAnsi="Times New Roman" w:cs="Times New Roman"/>
          <w:color w:val="000000"/>
          <w:sz w:val="24"/>
          <w:szCs w:val="24"/>
        </w:rPr>
        <w:t xml:space="preserve"> </w:t>
      </w:r>
      <w:proofErr w:type="spellStart"/>
      <w:r w:rsidR="00470014" w:rsidRPr="00C035B8">
        <w:rPr>
          <w:rFonts w:ascii="Calibri" w:eastAsia="Calibri" w:hAnsi="Calibri" w:cs="Times New Roman"/>
          <w:b/>
        </w:rPr>
        <w:t>Ceilha</w:t>
      </w:r>
      <w:proofErr w:type="spellEnd"/>
      <w:r w:rsidR="00470014" w:rsidRPr="00C035B8">
        <w:rPr>
          <w:rFonts w:ascii="Calibri" w:eastAsia="Calibri" w:hAnsi="Calibri" w:cs="Times New Roman"/>
          <w:b/>
        </w:rPr>
        <w:t xml:space="preserve"> Cristina S. G. </w:t>
      </w:r>
      <w:r w:rsidR="00470014" w:rsidRPr="00C035B8">
        <w:rPr>
          <w:b/>
        </w:rPr>
        <w:t>Coelho</w:t>
      </w:r>
      <w:r w:rsidR="00470014" w:rsidRPr="009A2126">
        <w:rPr>
          <w:rFonts w:ascii="Times New Roman" w:hAnsi="Times New Roman" w:cs="Times New Roman"/>
          <w:color w:val="000000"/>
          <w:sz w:val="24"/>
          <w:szCs w:val="24"/>
        </w:rPr>
        <w:t>,</w:t>
      </w:r>
      <w:r w:rsidRPr="009A2126">
        <w:rPr>
          <w:rFonts w:ascii="Times New Roman" w:hAnsi="Times New Roman" w:cs="Times New Roman"/>
          <w:color w:val="000000"/>
          <w:sz w:val="24"/>
          <w:szCs w:val="24"/>
        </w:rPr>
        <w:t xml:space="preserve"> Matrícula</w:t>
      </w:r>
      <w:r w:rsidR="00470014" w:rsidRPr="00C035B8">
        <w:rPr>
          <w:rFonts w:ascii="Calibri" w:eastAsia="Calibri" w:hAnsi="Calibri" w:cs="Times New Roman"/>
          <w:b/>
        </w:rPr>
        <w:t>11/111</w:t>
      </w:r>
      <w:r w:rsidR="00470014" w:rsidRPr="00C035B8">
        <w:rPr>
          <w:b/>
        </w:rPr>
        <w:t>8-04</w:t>
      </w:r>
      <w:r w:rsidR="00470014">
        <w:rPr>
          <w:rFonts w:ascii="Times New Roman" w:hAnsi="Times New Roman" w:cs="Times New Roman"/>
          <w:color w:val="000000"/>
          <w:sz w:val="24"/>
          <w:szCs w:val="24"/>
        </w:rPr>
        <w:t xml:space="preserve">, </w:t>
      </w:r>
      <w:r w:rsidRPr="009A2126">
        <w:rPr>
          <w:rFonts w:ascii="Times New Roman" w:hAnsi="Times New Roman" w:cs="Times New Roman"/>
          <w:color w:val="000000"/>
          <w:sz w:val="24"/>
          <w:szCs w:val="24"/>
        </w:rPr>
        <w:t xml:space="preserve">para acompanhar e fiscalizar o objeto do presente edital e para atestar o recebimento do objeto, nos termos deste Termo de Referência ou posterior edital. </w:t>
      </w:r>
    </w:p>
    <w:p w:rsidR="006D7E5E" w:rsidRDefault="006D7E5E"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1C5CAB" w:rsidP="006D7E5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4.2.2</w:t>
      </w:r>
      <w:r w:rsidR="006D7E5E" w:rsidRPr="009A2126">
        <w:rPr>
          <w:rFonts w:ascii="Times New Roman" w:hAnsi="Times New Roman" w:cs="Times New Roman"/>
          <w:color w:val="000000"/>
          <w:sz w:val="24"/>
          <w:szCs w:val="24"/>
        </w:rPr>
        <w:t xml:space="preserve"> - Reservar à fiscalização o direito e a autoridade para resolver todo e qualquer caso singular, omisso ou duvidoso não previsto no presente edital e tudo o mais que se relacione com a prestação dos serviços, desde que não acarrete ônus para o </w:t>
      </w:r>
      <w:r w:rsidR="006D7E5E" w:rsidRPr="009A2126">
        <w:rPr>
          <w:rFonts w:ascii="Times New Roman" w:hAnsi="Times New Roman" w:cs="Times New Roman"/>
          <w:b/>
          <w:bCs/>
          <w:color w:val="000000"/>
          <w:sz w:val="24"/>
          <w:szCs w:val="24"/>
        </w:rPr>
        <w:t>Município</w:t>
      </w:r>
      <w:r w:rsidR="006D7E5E" w:rsidRPr="009A2126">
        <w:rPr>
          <w:rFonts w:ascii="Times New Roman" w:hAnsi="Times New Roman" w:cs="Times New Roman"/>
          <w:color w:val="000000"/>
          <w:sz w:val="24"/>
          <w:szCs w:val="24"/>
        </w:rPr>
        <w:t xml:space="preserve"> ou modificação das obrigações. </w:t>
      </w:r>
    </w:p>
    <w:p w:rsidR="006D7E5E" w:rsidRDefault="006D7E5E" w:rsidP="006D7E5E">
      <w:pPr>
        <w:pStyle w:val="Default"/>
        <w:jc w:val="both"/>
        <w:rPr>
          <w:rFonts w:ascii="Times New Roman" w:hAnsi="Times New Roman" w:cs="Times New Roman"/>
        </w:rPr>
      </w:pPr>
    </w:p>
    <w:p w:rsidR="006D7E5E" w:rsidRPr="009A2126" w:rsidRDefault="001C5CAB" w:rsidP="006D7E5E">
      <w:pPr>
        <w:pStyle w:val="Default"/>
        <w:jc w:val="both"/>
        <w:rPr>
          <w:rFonts w:ascii="Times New Roman" w:hAnsi="Times New Roman" w:cs="Times New Roman"/>
        </w:rPr>
      </w:pPr>
      <w:r>
        <w:rPr>
          <w:rFonts w:ascii="Times New Roman" w:hAnsi="Times New Roman" w:cs="Times New Roman"/>
        </w:rPr>
        <w:t>4.2.3</w:t>
      </w:r>
      <w:r w:rsidR="006D7E5E" w:rsidRPr="009A2126">
        <w:rPr>
          <w:rFonts w:ascii="Times New Roman" w:hAnsi="Times New Roman" w:cs="Times New Roman"/>
        </w:rPr>
        <w:t xml:space="preserve"> - Efetuar o pagamento à </w:t>
      </w:r>
      <w:r w:rsidR="006D7E5E" w:rsidRPr="009A2126">
        <w:rPr>
          <w:rFonts w:ascii="Times New Roman" w:hAnsi="Times New Roman" w:cs="Times New Roman"/>
          <w:b/>
          <w:bCs/>
        </w:rPr>
        <w:t>CONTRATADA</w:t>
      </w:r>
      <w:r w:rsidR="006D7E5E" w:rsidRPr="009A2126">
        <w:rPr>
          <w:rFonts w:ascii="Times New Roman" w:hAnsi="Times New Roman" w:cs="Times New Roman"/>
        </w:rPr>
        <w:t xml:space="preserve">, de acordo com as condições de preço e prazo estabelecidos neste Termo de Referência. </w:t>
      </w:r>
    </w:p>
    <w:p w:rsidR="006D7E5E" w:rsidRDefault="006D7E5E" w:rsidP="006D7E5E">
      <w:pPr>
        <w:pStyle w:val="Default"/>
        <w:jc w:val="both"/>
        <w:rPr>
          <w:rFonts w:ascii="Times New Roman" w:hAnsi="Times New Roman" w:cs="Times New Roman"/>
        </w:rPr>
      </w:pPr>
    </w:p>
    <w:p w:rsidR="006D7E5E" w:rsidRPr="009A2126" w:rsidRDefault="001C5CAB" w:rsidP="006D7E5E">
      <w:pPr>
        <w:pStyle w:val="Default"/>
        <w:jc w:val="both"/>
        <w:rPr>
          <w:rFonts w:ascii="Times New Roman" w:hAnsi="Times New Roman" w:cs="Times New Roman"/>
        </w:rPr>
      </w:pPr>
      <w:r>
        <w:rPr>
          <w:rFonts w:ascii="Times New Roman" w:hAnsi="Times New Roman" w:cs="Times New Roman"/>
        </w:rPr>
        <w:t>4.2.4</w:t>
      </w:r>
      <w:r w:rsidR="006D7E5E" w:rsidRPr="009A2126">
        <w:rPr>
          <w:rFonts w:ascii="Times New Roman" w:hAnsi="Times New Roman" w:cs="Times New Roman"/>
        </w:rPr>
        <w:t xml:space="preserve"> - Promover o acompanhamento e fiscalização da execução do objeto contratado, de forma que sejam mantidas as condições de habilitação e qualificação exigidas na licitação. </w:t>
      </w:r>
    </w:p>
    <w:p w:rsidR="00E72492" w:rsidRDefault="00E72492" w:rsidP="006D7E5E">
      <w:pPr>
        <w:autoSpaceDE w:val="0"/>
        <w:autoSpaceDN w:val="0"/>
        <w:adjustRightInd w:val="0"/>
        <w:spacing w:after="0" w:line="240" w:lineRule="auto"/>
        <w:jc w:val="both"/>
        <w:rPr>
          <w:rFonts w:ascii="Times New Roman" w:hAnsi="Times New Roman" w:cs="Times New Roman"/>
          <w:color w:val="000000"/>
          <w:sz w:val="24"/>
          <w:szCs w:val="24"/>
        </w:rPr>
      </w:pPr>
    </w:p>
    <w:p w:rsidR="006D7E5E" w:rsidRPr="009A2126" w:rsidRDefault="001C5CAB" w:rsidP="006D7E5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4.2.5</w:t>
      </w:r>
      <w:r w:rsidR="006D7E5E" w:rsidRPr="009A2126">
        <w:rPr>
          <w:rFonts w:ascii="Times New Roman" w:hAnsi="Times New Roman" w:cs="Times New Roman"/>
          <w:color w:val="000000"/>
          <w:sz w:val="24"/>
          <w:szCs w:val="24"/>
        </w:rPr>
        <w:t xml:space="preserve"> - Aplicar as penalidades por descumprimento do pactuado no edital. </w:t>
      </w:r>
    </w:p>
    <w:p w:rsidR="006D7E5E" w:rsidRDefault="006D7E5E" w:rsidP="008B3357">
      <w:pPr>
        <w:jc w:val="both"/>
      </w:pPr>
    </w:p>
    <w:p w:rsidR="00470014" w:rsidRPr="009A2126" w:rsidRDefault="00470014" w:rsidP="00470014">
      <w:pPr>
        <w:pStyle w:val="PargrafodaLista"/>
        <w:autoSpaceDE w:val="0"/>
        <w:autoSpaceDN w:val="0"/>
        <w:adjustRightInd w:val="0"/>
        <w:spacing w:after="0" w:line="240" w:lineRule="auto"/>
        <w:ind w:left="390" w:right="-280"/>
        <w:jc w:val="both"/>
        <w:rPr>
          <w:rFonts w:ascii="Times New Roman" w:hAnsi="Times New Roman" w:cs="Times New Roman"/>
          <w:b/>
          <w:bCs/>
          <w:color w:val="000000"/>
          <w:sz w:val="24"/>
          <w:szCs w:val="24"/>
          <w:u w:val="single"/>
        </w:rPr>
      </w:pPr>
      <w:r>
        <w:t>5</w:t>
      </w:r>
      <w:r w:rsidR="005A071A">
        <w:t xml:space="preserve"> </w:t>
      </w:r>
      <w:proofErr w:type="gramStart"/>
      <w:r w:rsidR="005A071A">
        <w:t>–</w:t>
      </w:r>
      <w:r w:rsidRPr="009A2126">
        <w:rPr>
          <w:rFonts w:ascii="Times New Roman" w:hAnsi="Times New Roman" w:cs="Times New Roman"/>
          <w:b/>
          <w:bCs/>
          <w:color w:val="000000"/>
          <w:sz w:val="24"/>
          <w:szCs w:val="24"/>
          <w:u w:val="single"/>
        </w:rPr>
        <w:t>DA</w:t>
      </w:r>
      <w:proofErr w:type="gramEnd"/>
      <w:r w:rsidRPr="009A2126">
        <w:rPr>
          <w:rFonts w:ascii="Times New Roman" w:hAnsi="Times New Roman" w:cs="Times New Roman"/>
          <w:b/>
          <w:bCs/>
          <w:color w:val="000000"/>
          <w:sz w:val="24"/>
          <w:szCs w:val="24"/>
          <w:u w:val="single"/>
        </w:rPr>
        <w:t xml:space="preserve"> FISCALIZAÇÃO E GERENCIAMENTO DA CONTRATAÇÃO</w:t>
      </w:r>
    </w:p>
    <w:p w:rsidR="004B61C6" w:rsidRDefault="004B61C6" w:rsidP="008B3357">
      <w:pPr>
        <w:jc w:val="both"/>
      </w:pPr>
    </w:p>
    <w:p w:rsidR="00470014" w:rsidRPr="009A2126"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5.1 - O gerenciamento da contratação decorrente deste edital caberá aos fiscais acima mencionados. </w:t>
      </w:r>
    </w:p>
    <w:p w:rsidR="00470014"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p>
    <w:p w:rsidR="00470014" w:rsidRPr="009A2126"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5.2 - Ficarão reservados à fiscalização o direito e a autoridade para resolver todo e qualquer caso singular, omisso ou duvidoso não previsto neste processo administrativo e tudo o mais que se relacione com o objeto licitado, desde que não acarrete ônus para 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ou modificação da contratação. </w:t>
      </w:r>
    </w:p>
    <w:p w:rsidR="00470014"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p>
    <w:p w:rsidR="00470014" w:rsidRPr="009A2126"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5.3 - As decisões que ultrapassarem a competência do fiscal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deverão ser solicitadas formalmente pela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 xml:space="preserve">à autoridade administrativa imediatamente superior ao fiscal, através dele, em tempo hábil para a adoção de medidas convenientes. </w:t>
      </w:r>
    </w:p>
    <w:p w:rsidR="00470014"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p>
    <w:p w:rsidR="00470014" w:rsidRPr="009A2126"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5.4 - A </w:t>
      </w:r>
      <w:r w:rsidRPr="009A2126">
        <w:rPr>
          <w:rFonts w:ascii="Times New Roman" w:hAnsi="Times New Roman" w:cs="Times New Roman"/>
          <w:b/>
          <w:bCs/>
          <w:color w:val="000000"/>
          <w:sz w:val="24"/>
          <w:szCs w:val="24"/>
        </w:rPr>
        <w:t xml:space="preserve">CONTRATADA </w:t>
      </w:r>
      <w:r w:rsidRPr="009A2126">
        <w:rPr>
          <w:rFonts w:ascii="Times New Roman" w:hAnsi="Times New Roman" w:cs="Times New Roman"/>
          <w:color w:val="000000"/>
          <w:sz w:val="24"/>
          <w:szCs w:val="24"/>
        </w:rPr>
        <w:t>deverá aceitar, antecipadamente, todos os métodos de inspeção, verificação e controle a serem adotados pela fiscalização, obrigando-se a fornecer todos os dados, elementos, explicações, esclarecimentos, so</w:t>
      </w:r>
      <w:r w:rsidR="00B97B02">
        <w:rPr>
          <w:rFonts w:ascii="Times New Roman" w:hAnsi="Times New Roman" w:cs="Times New Roman"/>
          <w:color w:val="000000"/>
          <w:sz w:val="24"/>
          <w:szCs w:val="24"/>
        </w:rPr>
        <w:t>luções e comunicações necessária</w:t>
      </w:r>
      <w:r w:rsidRPr="009A2126">
        <w:rPr>
          <w:rFonts w:ascii="Times New Roman" w:hAnsi="Times New Roman" w:cs="Times New Roman"/>
          <w:color w:val="000000"/>
          <w:sz w:val="24"/>
          <w:szCs w:val="24"/>
        </w:rPr>
        <w:t xml:space="preserve">s ao desenvolvimento de sua atividade. </w:t>
      </w:r>
    </w:p>
    <w:p w:rsidR="00470014" w:rsidRDefault="00470014" w:rsidP="00470014">
      <w:pPr>
        <w:jc w:val="both"/>
        <w:rPr>
          <w:rFonts w:ascii="Times New Roman" w:hAnsi="Times New Roman" w:cs="Times New Roman"/>
          <w:color w:val="000000"/>
          <w:sz w:val="24"/>
          <w:szCs w:val="24"/>
        </w:rPr>
      </w:pPr>
    </w:p>
    <w:p w:rsidR="00871AC9" w:rsidRPr="00E72492" w:rsidRDefault="00470014" w:rsidP="008B3357">
      <w:pPr>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5.5 - A existência e a atuação da fiscalização em nada restringirão a responsabilidade única, integral e exclusiva da </w:t>
      </w:r>
      <w:r w:rsidRPr="009A2126">
        <w:rPr>
          <w:rFonts w:ascii="Times New Roman" w:hAnsi="Times New Roman" w:cs="Times New Roman"/>
          <w:b/>
          <w:bCs/>
          <w:color w:val="000000"/>
          <w:sz w:val="24"/>
          <w:szCs w:val="24"/>
        </w:rPr>
        <w:t>CONTRATADA</w:t>
      </w:r>
      <w:r w:rsidRPr="009A2126">
        <w:rPr>
          <w:rFonts w:ascii="Times New Roman" w:hAnsi="Times New Roman" w:cs="Times New Roman"/>
          <w:color w:val="000000"/>
          <w:sz w:val="24"/>
          <w:szCs w:val="24"/>
        </w:rPr>
        <w:t xml:space="preserve">, no que concerne ao objeto da contratação, às implicações próximas e remotas perante 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ou perante terceiros, do mesmo modo que a ocorrência de irregularidades decorrentes da execução contratual não implicará </w:t>
      </w:r>
      <w:proofErr w:type="spellStart"/>
      <w:proofErr w:type="gramStart"/>
      <w:r w:rsidRPr="009A2126">
        <w:rPr>
          <w:rFonts w:ascii="Times New Roman" w:hAnsi="Times New Roman" w:cs="Times New Roman"/>
          <w:color w:val="000000"/>
          <w:sz w:val="24"/>
          <w:szCs w:val="24"/>
        </w:rPr>
        <w:t>co-responsabilidade</w:t>
      </w:r>
      <w:proofErr w:type="spellEnd"/>
      <w:proofErr w:type="gramEnd"/>
      <w:r w:rsidRPr="009A2126">
        <w:rPr>
          <w:rFonts w:ascii="Times New Roman" w:hAnsi="Times New Roman" w:cs="Times New Roman"/>
          <w:color w:val="000000"/>
          <w:sz w:val="24"/>
          <w:szCs w:val="24"/>
        </w:rPr>
        <w:t xml:space="preserve"> do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ou de seus prepostos, devendo, ainda, a </w:t>
      </w:r>
      <w:r w:rsidRPr="009A2126">
        <w:rPr>
          <w:rFonts w:ascii="Times New Roman" w:hAnsi="Times New Roman" w:cs="Times New Roman"/>
          <w:b/>
          <w:bCs/>
          <w:color w:val="000000"/>
          <w:sz w:val="24"/>
          <w:szCs w:val="24"/>
        </w:rPr>
        <w:t>CONTRATADA</w:t>
      </w:r>
      <w:r w:rsidRPr="009A2126">
        <w:rPr>
          <w:rFonts w:ascii="Times New Roman" w:hAnsi="Times New Roman" w:cs="Times New Roman"/>
          <w:color w:val="000000"/>
          <w:sz w:val="24"/>
          <w:szCs w:val="24"/>
        </w:rPr>
        <w:t xml:space="preserve">, sem prejuízo das penalidades previstas, </w:t>
      </w:r>
      <w:r w:rsidR="00655894" w:rsidRPr="009A2126">
        <w:rPr>
          <w:rFonts w:ascii="Times New Roman" w:hAnsi="Times New Roman" w:cs="Times New Roman"/>
          <w:color w:val="000000"/>
          <w:sz w:val="24"/>
          <w:szCs w:val="24"/>
        </w:rPr>
        <w:t>procederão</w:t>
      </w:r>
      <w:r w:rsidRPr="009A2126">
        <w:rPr>
          <w:rFonts w:ascii="Times New Roman" w:hAnsi="Times New Roman" w:cs="Times New Roman"/>
          <w:color w:val="000000"/>
          <w:sz w:val="24"/>
          <w:szCs w:val="24"/>
        </w:rPr>
        <w:t xml:space="preserve"> </w:t>
      </w:r>
      <w:proofErr w:type="gramStart"/>
      <w:r w:rsidRPr="009A2126">
        <w:rPr>
          <w:rFonts w:ascii="Times New Roman" w:hAnsi="Times New Roman" w:cs="Times New Roman"/>
          <w:color w:val="000000"/>
          <w:sz w:val="24"/>
          <w:szCs w:val="24"/>
        </w:rPr>
        <w:t>ressarcimento</w:t>
      </w:r>
      <w:proofErr w:type="gramEnd"/>
      <w:r w:rsidRPr="009A2126">
        <w:rPr>
          <w:rFonts w:ascii="Times New Roman" w:hAnsi="Times New Roman" w:cs="Times New Roman"/>
          <w:color w:val="000000"/>
          <w:sz w:val="24"/>
          <w:szCs w:val="24"/>
        </w:rPr>
        <w:t xml:space="preserve"> imediato ao </w:t>
      </w:r>
      <w:r w:rsidRPr="009A2126">
        <w:rPr>
          <w:rFonts w:ascii="Times New Roman" w:hAnsi="Times New Roman" w:cs="Times New Roman"/>
          <w:b/>
          <w:bCs/>
          <w:color w:val="000000"/>
          <w:sz w:val="24"/>
          <w:szCs w:val="24"/>
        </w:rPr>
        <w:t>Município</w:t>
      </w:r>
      <w:r w:rsidRPr="009A2126">
        <w:rPr>
          <w:rFonts w:ascii="Times New Roman" w:hAnsi="Times New Roman" w:cs="Times New Roman"/>
          <w:color w:val="000000"/>
          <w:sz w:val="24"/>
          <w:szCs w:val="24"/>
        </w:rPr>
        <w:t xml:space="preserve"> dos prejuízos apurados e imputados a falhas em suas atividades.</w:t>
      </w:r>
    </w:p>
    <w:p w:rsidR="004B61C6" w:rsidRPr="00595006" w:rsidRDefault="00470014" w:rsidP="008B3357">
      <w:pPr>
        <w:jc w:val="both"/>
        <w:rPr>
          <w:b/>
        </w:rPr>
      </w:pPr>
      <w:r>
        <w:rPr>
          <w:b/>
        </w:rPr>
        <w:t xml:space="preserve">6 - </w:t>
      </w:r>
      <w:r w:rsidRPr="009A2126">
        <w:rPr>
          <w:rFonts w:ascii="Times New Roman" w:hAnsi="Times New Roman" w:cs="Times New Roman"/>
          <w:b/>
          <w:bCs/>
          <w:color w:val="000000"/>
          <w:sz w:val="24"/>
          <w:szCs w:val="24"/>
          <w:u w:val="single"/>
        </w:rPr>
        <w:t>DO PAGAMENTO</w:t>
      </w:r>
    </w:p>
    <w:p w:rsidR="00E72492" w:rsidRDefault="00E72492"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6.1 - O pagamento será efetuado conforme execução do serviço/entrega de produto, após o atesto dos fiscais contratuais devidamente designados, com prazo de até 05 (cinco) a 30 (trinta) dias após a entrega de nota fiscal contendo o resumo da totalização dos serviços realizados no período e ou entrega do produto.</w:t>
      </w: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6.2 - A liberação do pagamento será por meio de crédito em nome do proponente vencedor do certame, mediante ordem bancária emitida em seu nome, para crédito na conta corrente por ele indicada, uma vez satisfeitas às condições estabelecidas neste Termo de Referência e seus anexos ou em cheque nominal.</w:t>
      </w: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 xml:space="preserve">6.3 – Ocorrendo atraso no pagamento das obrigações e desde que este atraso decorra de culpa do Município de São Sebastião do Alto, o valor devido será acrescido de 0,1% (um décimo por cento) a título de multa, além de 0,033% (trinta e três milésimo por cento) por </w:t>
      </w:r>
      <w:r w:rsidRPr="009A2126">
        <w:rPr>
          <w:rFonts w:ascii="Times New Roman" w:hAnsi="Times New Roman" w:cs="Times New Roman"/>
          <w:bCs/>
          <w:color w:val="000000"/>
          <w:sz w:val="24"/>
          <w:szCs w:val="24"/>
        </w:rPr>
        <w:lastRenderedPageBreak/>
        <w:t>dia de atraso, a título de compensação financeira, a serem calculados sobre a parcela devida.</w:t>
      </w: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6.4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6.5 – Caso o Município de São Sebastião do Alto efetue o pagamento devido à contratada no prazo inferior ao citado no subitem 6.1, poderá ser descontado da importância devida o valor correspondente 0,033% (trinta e três milésimo por cento) por dia de antecipação.</w:t>
      </w: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r w:rsidRPr="009A2126">
        <w:rPr>
          <w:rFonts w:ascii="Times New Roman" w:hAnsi="Times New Roman" w:cs="Times New Roman"/>
          <w:bCs/>
          <w:color w:val="000000"/>
          <w:sz w:val="24"/>
          <w:szCs w:val="24"/>
        </w:rPr>
        <w:t>6.6 – Na hipótese do documento de cobrança apresentar erros, fica suspenso o prazo para o pagamento respectivo, prosseguindo-se a contagem somente após a apresentação da nova documentação isenta de erros.</w:t>
      </w:r>
    </w:p>
    <w:p w:rsidR="00470014" w:rsidRPr="009A2126" w:rsidRDefault="00470014" w:rsidP="00470014">
      <w:pPr>
        <w:autoSpaceDE w:val="0"/>
        <w:autoSpaceDN w:val="0"/>
        <w:adjustRightInd w:val="0"/>
        <w:spacing w:after="0" w:line="240" w:lineRule="auto"/>
        <w:ind w:right="-280"/>
        <w:jc w:val="both"/>
        <w:rPr>
          <w:rFonts w:ascii="Times New Roman" w:hAnsi="Times New Roman" w:cs="Times New Roman"/>
          <w:bCs/>
          <w:color w:val="000000"/>
          <w:sz w:val="24"/>
          <w:szCs w:val="24"/>
        </w:rPr>
      </w:pPr>
    </w:p>
    <w:p w:rsidR="00470014" w:rsidRPr="009A2126" w:rsidRDefault="00470014" w:rsidP="00470014">
      <w:pPr>
        <w:pStyle w:val="PargrafodaLista"/>
        <w:numPr>
          <w:ilvl w:val="0"/>
          <w:numId w:val="8"/>
        </w:numPr>
        <w:autoSpaceDE w:val="0"/>
        <w:autoSpaceDN w:val="0"/>
        <w:adjustRightInd w:val="0"/>
        <w:spacing w:after="0" w:line="240" w:lineRule="auto"/>
        <w:ind w:right="-280"/>
        <w:jc w:val="both"/>
        <w:rPr>
          <w:rFonts w:ascii="Times New Roman" w:hAnsi="Times New Roman" w:cs="Times New Roman"/>
          <w:b/>
          <w:bCs/>
          <w:color w:val="000000"/>
          <w:sz w:val="24"/>
          <w:szCs w:val="24"/>
          <w:u w:val="single"/>
        </w:rPr>
      </w:pPr>
      <w:r w:rsidRPr="009A2126">
        <w:rPr>
          <w:rFonts w:ascii="Times New Roman" w:hAnsi="Times New Roman" w:cs="Times New Roman"/>
          <w:b/>
          <w:bCs/>
          <w:color w:val="000000"/>
          <w:sz w:val="24"/>
          <w:szCs w:val="24"/>
        </w:rPr>
        <w:t xml:space="preserve">– </w:t>
      </w:r>
      <w:r w:rsidRPr="009A2126">
        <w:rPr>
          <w:rFonts w:ascii="Times New Roman" w:hAnsi="Times New Roman" w:cs="Times New Roman"/>
          <w:b/>
          <w:bCs/>
          <w:color w:val="000000"/>
          <w:sz w:val="24"/>
          <w:szCs w:val="24"/>
          <w:u w:val="single"/>
        </w:rPr>
        <w:t>DO PRAZO</w:t>
      </w:r>
    </w:p>
    <w:p w:rsidR="00543A59" w:rsidRPr="009A2126" w:rsidRDefault="00543A59" w:rsidP="00470014">
      <w:pPr>
        <w:pStyle w:val="PargrafodaLista"/>
        <w:autoSpaceDE w:val="0"/>
        <w:autoSpaceDN w:val="0"/>
        <w:adjustRightInd w:val="0"/>
        <w:spacing w:after="0" w:line="240" w:lineRule="auto"/>
        <w:ind w:left="390" w:right="-280"/>
        <w:jc w:val="both"/>
        <w:rPr>
          <w:rFonts w:ascii="Times New Roman" w:hAnsi="Times New Roman" w:cs="Times New Roman"/>
          <w:color w:val="000000"/>
          <w:sz w:val="24"/>
          <w:szCs w:val="24"/>
        </w:rPr>
      </w:pPr>
    </w:p>
    <w:p w:rsidR="00470014" w:rsidRPr="009A2126" w:rsidRDefault="00470014" w:rsidP="00470014">
      <w:pPr>
        <w:autoSpaceDE w:val="0"/>
        <w:autoSpaceDN w:val="0"/>
        <w:adjustRightInd w:val="0"/>
        <w:spacing w:after="0" w:line="240" w:lineRule="auto"/>
        <w:jc w:val="both"/>
        <w:rPr>
          <w:rFonts w:ascii="Times New Roman" w:hAnsi="Times New Roman" w:cs="Times New Roman"/>
          <w:color w:val="000000"/>
          <w:sz w:val="24"/>
          <w:szCs w:val="24"/>
        </w:rPr>
      </w:pPr>
      <w:r w:rsidRPr="009A2126">
        <w:rPr>
          <w:rFonts w:ascii="Times New Roman" w:hAnsi="Times New Roman" w:cs="Times New Roman"/>
          <w:color w:val="000000"/>
          <w:sz w:val="24"/>
          <w:szCs w:val="24"/>
        </w:rPr>
        <w:t>7.1 – A presente contratação dev</w:t>
      </w:r>
      <w:r w:rsidR="00034639">
        <w:rPr>
          <w:rFonts w:ascii="Times New Roman" w:hAnsi="Times New Roman" w:cs="Times New Roman"/>
          <w:color w:val="000000"/>
          <w:sz w:val="24"/>
          <w:szCs w:val="24"/>
        </w:rPr>
        <w:t>erá ter o prazo de acordo com ata de registro de preços.</w:t>
      </w:r>
    </w:p>
    <w:p w:rsidR="00A46282" w:rsidRDefault="00A46282" w:rsidP="00B70319">
      <w:pPr>
        <w:jc w:val="center"/>
      </w:pPr>
    </w:p>
    <w:p w:rsidR="004752FE" w:rsidRDefault="002D6159" w:rsidP="00704FA4">
      <w:pPr>
        <w:jc w:val="center"/>
      </w:pPr>
      <w:r>
        <w:t xml:space="preserve">São Sebastião do alto, </w:t>
      </w:r>
      <w:r w:rsidR="00A7294C">
        <w:t>14 de junho</w:t>
      </w:r>
      <w:r w:rsidR="0025652E">
        <w:t xml:space="preserve"> 2022</w:t>
      </w:r>
      <w:r w:rsidR="00034639">
        <w:t>.</w:t>
      </w:r>
    </w:p>
    <w:p w:rsidR="004752FE" w:rsidRDefault="004752FE" w:rsidP="00B70319">
      <w:pPr>
        <w:jc w:val="center"/>
      </w:pPr>
    </w:p>
    <w:p w:rsidR="001C5CAB" w:rsidRPr="009A2126" w:rsidRDefault="001C5CAB" w:rsidP="001C5CAB">
      <w:pPr>
        <w:spacing w:after="0" w:line="240" w:lineRule="auto"/>
        <w:jc w:val="center"/>
        <w:rPr>
          <w:rFonts w:ascii="Times New Roman" w:hAnsi="Times New Roman" w:cs="Times New Roman"/>
          <w:color w:val="000000"/>
          <w:sz w:val="24"/>
          <w:szCs w:val="24"/>
        </w:rPr>
      </w:pPr>
      <w:r w:rsidRPr="009A2126">
        <w:rPr>
          <w:rFonts w:ascii="Times New Roman" w:hAnsi="Times New Roman" w:cs="Times New Roman"/>
          <w:color w:val="000000"/>
          <w:sz w:val="24"/>
          <w:szCs w:val="24"/>
        </w:rPr>
        <w:t>_____________________________</w:t>
      </w:r>
    </w:p>
    <w:p w:rsidR="001C5CAB" w:rsidRDefault="001C5CAB" w:rsidP="001C5CAB">
      <w:pPr>
        <w:spacing w:after="0" w:line="240" w:lineRule="auto"/>
        <w:jc w:val="center"/>
        <w:rPr>
          <w:rFonts w:ascii="Times New Roman" w:hAnsi="Times New Roman" w:cs="Times New Roman"/>
          <w:color w:val="000000"/>
          <w:sz w:val="24"/>
          <w:szCs w:val="24"/>
        </w:rPr>
      </w:pPr>
      <w:proofErr w:type="spellStart"/>
      <w:r>
        <w:t>Maclaudia</w:t>
      </w:r>
      <w:proofErr w:type="spellEnd"/>
      <w:r w:rsidR="00655894">
        <w:t xml:space="preserve"> </w:t>
      </w:r>
      <w:r>
        <w:t>M.</w:t>
      </w:r>
      <w:r w:rsidR="00655894">
        <w:t xml:space="preserve"> </w:t>
      </w:r>
      <w:bookmarkStart w:id="0" w:name="_GoBack"/>
      <w:bookmarkEnd w:id="0"/>
      <w:r>
        <w:t>Brandão Matr:.</w:t>
      </w:r>
      <w:r>
        <w:rPr>
          <w:rFonts w:ascii="Calibri" w:eastAsia="Calibri" w:hAnsi="Calibri" w:cs="Times New Roman"/>
        </w:rPr>
        <w:t>99/0869-10</w:t>
      </w:r>
    </w:p>
    <w:p w:rsidR="001C5CAB" w:rsidRPr="009A2126" w:rsidRDefault="001C5CAB" w:rsidP="001C5CAB">
      <w:pPr>
        <w:spacing w:after="0" w:line="240" w:lineRule="auto"/>
        <w:jc w:val="center"/>
        <w:rPr>
          <w:rFonts w:ascii="Times New Roman" w:hAnsi="Times New Roman" w:cs="Times New Roman"/>
          <w:color w:val="000000"/>
          <w:sz w:val="24"/>
          <w:szCs w:val="24"/>
        </w:rPr>
      </w:pPr>
      <w:r w:rsidRPr="009A2126">
        <w:rPr>
          <w:rFonts w:ascii="Times New Roman" w:hAnsi="Times New Roman" w:cs="Times New Roman"/>
          <w:color w:val="000000"/>
          <w:sz w:val="24"/>
          <w:szCs w:val="24"/>
        </w:rPr>
        <w:t xml:space="preserve">Secretaria Municipal </w:t>
      </w:r>
      <w:r>
        <w:rPr>
          <w:rFonts w:ascii="Times New Roman" w:hAnsi="Times New Roman" w:cs="Times New Roman"/>
          <w:color w:val="000000"/>
          <w:sz w:val="24"/>
          <w:szCs w:val="24"/>
        </w:rPr>
        <w:t>de Educação</w:t>
      </w:r>
    </w:p>
    <w:p w:rsidR="00726F95" w:rsidRDefault="00726F95" w:rsidP="004B61C6"/>
    <w:sectPr w:rsidR="00726F95" w:rsidSect="00655894">
      <w:headerReference w:type="default" r:id="rId9"/>
      <w:pgSz w:w="11906" w:h="16838" w:code="9"/>
      <w:pgMar w:top="71" w:right="1701" w:bottom="1560" w:left="1701" w:header="13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AD0" w:rsidRDefault="00912AD0" w:rsidP="004B61C6">
      <w:pPr>
        <w:spacing w:after="0" w:line="240" w:lineRule="auto"/>
      </w:pPr>
      <w:r>
        <w:separator/>
      </w:r>
    </w:p>
  </w:endnote>
  <w:endnote w:type="continuationSeparator" w:id="0">
    <w:p w:rsidR="00912AD0" w:rsidRDefault="00912AD0" w:rsidP="004B6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AD0" w:rsidRDefault="00912AD0" w:rsidP="004B61C6">
      <w:pPr>
        <w:spacing w:after="0" w:line="240" w:lineRule="auto"/>
      </w:pPr>
      <w:r>
        <w:separator/>
      </w:r>
    </w:p>
  </w:footnote>
  <w:footnote w:type="continuationSeparator" w:id="0">
    <w:p w:rsidR="00912AD0" w:rsidRDefault="00912AD0" w:rsidP="004B61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1C6" w:rsidRDefault="00A46282" w:rsidP="00A46282">
    <w:pPr>
      <w:tabs>
        <w:tab w:val="left" w:pos="3195"/>
        <w:tab w:val="center" w:pos="4252"/>
      </w:tabs>
      <w:rPr>
        <w:rFonts w:ascii="Cambria" w:hAnsi="Cambria"/>
      </w:rPr>
    </w:pPr>
    <w:r>
      <w:rPr>
        <w:rFonts w:ascii="Cambria" w:hAnsi="Cambria"/>
      </w:rPr>
      <w:tab/>
    </w:r>
    <w:r>
      <w:rPr>
        <w:rFonts w:ascii="Cambria" w:hAnsi="Cambria"/>
      </w:rPr>
      <w:tab/>
    </w:r>
    <w:r w:rsidR="004B61C6">
      <w:rPr>
        <w:rFonts w:ascii="Cambria" w:hAnsi="Cambria"/>
        <w:b/>
        <w:i/>
        <w:noProof/>
      </w:rPr>
      <w:drawing>
        <wp:inline distT="0" distB="0" distL="0" distR="0" wp14:anchorId="57C8D988" wp14:editId="4F4E0D06">
          <wp:extent cx="581025" cy="628650"/>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581025" cy="628650"/>
                  </a:xfrm>
                  <a:prstGeom prst="rect">
                    <a:avLst/>
                  </a:prstGeom>
                  <a:noFill/>
                  <a:ln w="9525">
                    <a:noFill/>
                    <a:miter lim="800000"/>
                    <a:headEnd/>
                    <a:tailEnd/>
                  </a:ln>
                </pic:spPr>
              </pic:pic>
            </a:graphicData>
          </a:graphic>
        </wp:inline>
      </w:drawing>
    </w:r>
  </w:p>
  <w:p w:rsidR="004B61C6" w:rsidRDefault="004B61C6" w:rsidP="004B61C6">
    <w:pPr>
      <w:pStyle w:val="Legenda"/>
      <w:rPr>
        <w:rFonts w:ascii="Cambria" w:hAnsi="Cambria"/>
      </w:rPr>
    </w:pPr>
    <w:r>
      <w:rPr>
        <w:rFonts w:ascii="Cambria" w:hAnsi="Cambria"/>
      </w:rPr>
      <w:t>Estado do Rio de Janeiro</w:t>
    </w:r>
  </w:p>
  <w:p w:rsidR="004B61C6" w:rsidRDefault="004B61C6" w:rsidP="004B61C6">
    <w:pPr>
      <w:pStyle w:val="CitaoIntensa"/>
      <w:jc w:val="center"/>
      <w:rPr>
        <w:color w:val="auto"/>
      </w:rPr>
    </w:pPr>
    <w:r w:rsidRPr="0049398F">
      <w:rPr>
        <w:color w:val="auto"/>
      </w:rPr>
      <w:t>Prefeitura Municipal de São Sebastião do Alto</w:t>
    </w:r>
  </w:p>
  <w:p w:rsidR="004B61C6" w:rsidRDefault="004B61C6" w:rsidP="004B61C6">
    <w:pPr>
      <w:jc w:val="center"/>
    </w:pPr>
    <w:r>
      <w:t>SECRETARIA MUNCIPAL DE EDUCAÇÃO</w:t>
    </w:r>
  </w:p>
  <w:p w:rsidR="004B61C6" w:rsidRDefault="004B61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9F21ED"/>
    <w:multiLevelType w:val="multilevel"/>
    <w:tmpl w:val="8656F860"/>
    <w:lvl w:ilvl="0">
      <w:start w:val="5"/>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7"/>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BB70FE"/>
    <w:multiLevelType w:val="hybridMultilevel"/>
    <w:tmpl w:val="2160DFF6"/>
    <w:lvl w:ilvl="0" w:tplc="7A50D6F2">
      <w:start w:val="1"/>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288E1296"/>
    <w:multiLevelType w:val="multilevel"/>
    <w:tmpl w:val="95B236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4BB76C4"/>
    <w:multiLevelType w:val="hybridMultilevel"/>
    <w:tmpl w:val="87903E36"/>
    <w:lvl w:ilvl="0" w:tplc="80E2FE8A">
      <w:start w:val="4"/>
      <w:numFmt w:val="decimal"/>
      <w:lvlText w:val="%1"/>
      <w:lvlJc w:val="left"/>
      <w:pPr>
        <w:ind w:left="720" w:hanging="360"/>
      </w:pPr>
      <w:rPr>
        <w:rFonts w:asciiTheme="minorHAnsi" w:hAnsiTheme="minorHAnsi" w:cstheme="minorBidi" w:hint="default"/>
        <w:color w:val="auto"/>
        <w:sz w:val="22"/>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91618D5"/>
    <w:multiLevelType w:val="hybridMultilevel"/>
    <w:tmpl w:val="42A05CB0"/>
    <w:lvl w:ilvl="0" w:tplc="B63E13AE">
      <w:start w:val="7"/>
      <w:numFmt w:val="decimal"/>
      <w:lvlText w:val="%1"/>
      <w:lvlJc w:val="left"/>
      <w:pPr>
        <w:ind w:left="750" w:hanging="360"/>
      </w:pPr>
      <w:rPr>
        <w:rFonts w:hint="default"/>
        <w:u w:val="none"/>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6">
    <w:nsid w:val="5F743640"/>
    <w:multiLevelType w:val="hybridMultilevel"/>
    <w:tmpl w:val="AF2C97D0"/>
    <w:lvl w:ilvl="0" w:tplc="6CBE32C8">
      <w:start w:val="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7C41CBA"/>
    <w:multiLevelType w:val="multilevel"/>
    <w:tmpl w:val="71427904"/>
    <w:lvl w:ilvl="0">
      <w:start w:val="2"/>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700D7BFC"/>
    <w:multiLevelType w:val="multilevel"/>
    <w:tmpl w:val="8D0809A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6"/>
  </w:num>
  <w:num w:numId="3">
    <w:abstractNumId w:val="2"/>
  </w:num>
  <w:num w:numId="4">
    <w:abstractNumId w:val="1"/>
  </w:num>
  <w:num w:numId="5">
    <w:abstractNumId w:val="0"/>
  </w:num>
  <w:num w:numId="6">
    <w:abstractNumId w:val="3"/>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B61C6"/>
    <w:rsid w:val="00002232"/>
    <w:rsid w:val="000029FA"/>
    <w:rsid w:val="000149DD"/>
    <w:rsid w:val="00020A77"/>
    <w:rsid w:val="00034639"/>
    <w:rsid w:val="0004032A"/>
    <w:rsid w:val="00051B74"/>
    <w:rsid w:val="00066DFD"/>
    <w:rsid w:val="000724F5"/>
    <w:rsid w:val="00095471"/>
    <w:rsid w:val="0009755C"/>
    <w:rsid w:val="000A0B1C"/>
    <w:rsid w:val="000D7528"/>
    <w:rsid w:val="000E069D"/>
    <w:rsid w:val="000E3F57"/>
    <w:rsid w:val="000E4B7D"/>
    <w:rsid w:val="000F44CE"/>
    <w:rsid w:val="001024BD"/>
    <w:rsid w:val="001055F2"/>
    <w:rsid w:val="001129A2"/>
    <w:rsid w:val="00123BB4"/>
    <w:rsid w:val="00134383"/>
    <w:rsid w:val="00144631"/>
    <w:rsid w:val="001632B1"/>
    <w:rsid w:val="00181AAC"/>
    <w:rsid w:val="0019424C"/>
    <w:rsid w:val="001C5CAB"/>
    <w:rsid w:val="001E51C2"/>
    <w:rsid w:val="002025DB"/>
    <w:rsid w:val="00215E41"/>
    <w:rsid w:val="0021768B"/>
    <w:rsid w:val="0023578D"/>
    <w:rsid w:val="00246146"/>
    <w:rsid w:val="0025652E"/>
    <w:rsid w:val="00256763"/>
    <w:rsid w:val="00260F61"/>
    <w:rsid w:val="002626CA"/>
    <w:rsid w:val="00266591"/>
    <w:rsid w:val="002718F2"/>
    <w:rsid w:val="00287D2C"/>
    <w:rsid w:val="00296EF1"/>
    <w:rsid w:val="002A27FA"/>
    <w:rsid w:val="002A3C8E"/>
    <w:rsid w:val="002A4DB0"/>
    <w:rsid w:val="002C3EFC"/>
    <w:rsid w:val="002C5ADC"/>
    <w:rsid w:val="002C72DB"/>
    <w:rsid w:val="002D6159"/>
    <w:rsid w:val="002E0F3D"/>
    <w:rsid w:val="002F1D2D"/>
    <w:rsid w:val="00313782"/>
    <w:rsid w:val="00331FA3"/>
    <w:rsid w:val="00333471"/>
    <w:rsid w:val="003342DF"/>
    <w:rsid w:val="003521C7"/>
    <w:rsid w:val="00357983"/>
    <w:rsid w:val="00372133"/>
    <w:rsid w:val="00375ED2"/>
    <w:rsid w:val="003924D4"/>
    <w:rsid w:val="003D0A4A"/>
    <w:rsid w:val="003F4A9C"/>
    <w:rsid w:val="003F5414"/>
    <w:rsid w:val="00401C7A"/>
    <w:rsid w:val="004408B2"/>
    <w:rsid w:val="00470014"/>
    <w:rsid w:val="004752FE"/>
    <w:rsid w:val="00486E4A"/>
    <w:rsid w:val="00493097"/>
    <w:rsid w:val="004A179D"/>
    <w:rsid w:val="004B61C6"/>
    <w:rsid w:val="0050605F"/>
    <w:rsid w:val="00525875"/>
    <w:rsid w:val="005275B8"/>
    <w:rsid w:val="00541AA2"/>
    <w:rsid w:val="00543A59"/>
    <w:rsid w:val="0054694A"/>
    <w:rsid w:val="00552715"/>
    <w:rsid w:val="0056402A"/>
    <w:rsid w:val="00566EA4"/>
    <w:rsid w:val="0057016F"/>
    <w:rsid w:val="00595006"/>
    <w:rsid w:val="005A071A"/>
    <w:rsid w:val="005A6122"/>
    <w:rsid w:val="005B12CD"/>
    <w:rsid w:val="005B579E"/>
    <w:rsid w:val="005B721B"/>
    <w:rsid w:val="005C51DC"/>
    <w:rsid w:val="005D3A04"/>
    <w:rsid w:val="005E04D7"/>
    <w:rsid w:val="005E2428"/>
    <w:rsid w:val="005F7164"/>
    <w:rsid w:val="00616B87"/>
    <w:rsid w:val="0063503D"/>
    <w:rsid w:val="00655894"/>
    <w:rsid w:val="00661064"/>
    <w:rsid w:val="00661408"/>
    <w:rsid w:val="00677694"/>
    <w:rsid w:val="006C0182"/>
    <w:rsid w:val="006D7E5E"/>
    <w:rsid w:val="006F6174"/>
    <w:rsid w:val="00704FA4"/>
    <w:rsid w:val="007062C1"/>
    <w:rsid w:val="007063C7"/>
    <w:rsid w:val="00715401"/>
    <w:rsid w:val="00717205"/>
    <w:rsid w:val="00724C17"/>
    <w:rsid w:val="00726F95"/>
    <w:rsid w:val="00745AF6"/>
    <w:rsid w:val="0075449C"/>
    <w:rsid w:val="00755E59"/>
    <w:rsid w:val="00795352"/>
    <w:rsid w:val="007B0E2A"/>
    <w:rsid w:val="007C2181"/>
    <w:rsid w:val="007D49A0"/>
    <w:rsid w:val="007E0976"/>
    <w:rsid w:val="007F667E"/>
    <w:rsid w:val="00806B19"/>
    <w:rsid w:val="0083057E"/>
    <w:rsid w:val="00856E99"/>
    <w:rsid w:val="008646E2"/>
    <w:rsid w:val="00870399"/>
    <w:rsid w:val="00870999"/>
    <w:rsid w:val="00871AC9"/>
    <w:rsid w:val="00873F29"/>
    <w:rsid w:val="0088058C"/>
    <w:rsid w:val="00883174"/>
    <w:rsid w:val="008A2553"/>
    <w:rsid w:val="008B193C"/>
    <w:rsid w:val="008B26DA"/>
    <w:rsid w:val="008B3357"/>
    <w:rsid w:val="00912AD0"/>
    <w:rsid w:val="009140C3"/>
    <w:rsid w:val="00921262"/>
    <w:rsid w:val="00921355"/>
    <w:rsid w:val="00926DC2"/>
    <w:rsid w:val="00975BD0"/>
    <w:rsid w:val="009A0C8F"/>
    <w:rsid w:val="009C6F52"/>
    <w:rsid w:val="009D13D5"/>
    <w:rsid w:val="009E5446"/>
    <w:rsid w:val="00A23AC0"/>
    <w:rsid w:val="00A46282"/>
    <w:rsid w:val="00A50504"/>
    <w:rsid w:val="00A55841"/>
    <w:rsid w:val="00A7294C"/>
    <w:rsid w:val="00A87B96"/>
    <w:rsid w:val="00AA2911"/>
    <w:rsid w:val="00AB6E6A"/>
    <w:rsid w:val="00AE3979"/>
    <w:rsid w:val="00B01137"/>
    <w:rsid w:val="00B30F70"/>
    <w:rsid w:val="00B44960"/>
    <w:rsid w:val="00B70319"/>
    <w:rsid w:val="00B8009D"/>
    <w:rsid w:val="00B97B02"/>
    <w:rsid w:val="00BA10FB"/>
    <w:rsid w:val="00BA1F7E"/>
    <w:rsid w:val="00BA7A50"/>
    <w:rsid w:val="00BB11A3"/>
    <w:rsid w:val="00BB64DB"/>
    <w:rsid w:val="00BC315F"/>
    <w:rsid w:val="00BF0921"/>
    <w:rsid w:val="00BF1CA7"/>
    <w:rsid w:val="00BF4718"/>
    <w:rsid w:val="00BF6548"/>
    <w:rsid w:val="00C02535"/>
    <w:rsid w:val="00C02B8C"/>
    <w:rsid w:val="00C035B8"/>
    <w:rsid w:val="00C04A6A"/>
    <w:rsid w:val="00C202B5"/>
    <w:rsid w:val="00C95926"/>
    <w:rsid w:val="00CB2484"/>
    <w:rsid w:val="00CB7D35"/>
    <w:rsid w:val="00D05234"/>
    <w:rsid w:val="00D35DA6"/>
    <w:rsid w:val="00D363D6"/>
    <w:rsid w:val="00D5123D"/>
    <w:rsid w:val="00D67841"/>
    <w:rsid w:val="00D95608"/>
    <w:rsid w:val="00DD3D0B"/>
    <w:rsid w:val="00DD4784"/>
    <w:rsid w:val="00DE55B1"/>
    <w:rsid w:val="00DF5732"/>
    <w:rsid w:val="00E01BCB"/>
    <w:rsid w:val="00E021A7"/>
    <w:rsid w:val="00E27FE8"/>
    <w:rsid w:val="00E40B28"/>
    <w:rsid w:val="00E45659"/>
    <w:rsid w:val="00E62B1A"/>
    <w:rsid w:val="00E72492"/>
    <w:rsid w:val="00E90720"/>
    <w:rsid w:val="00E91D1F"/>
    <w:rsid w:val="00EA3637"/>
    <w:rsid w:val="00EB3058"/>
    <w:rsid w:val="00EC111F"/>
    <w:rsid w:val="00EC2567"/>
    <w:rsid w:val="00EF7916"/>
    <w:rsid w:val="00F14BD2"/>
    <w:rsid w:val="00F44245"/>
    <w:rsid w:val="00F600A3"/>
    <w:rsid w:val="00F61164"/>
    <w:rsid w:val="00F625E7"/>
    <w:rsid w:val="00F8111E"/>
    <w:rsid w:val="00F84090"/>
    <w:rsid w:val="00FC35AF"/>
    <w:rsid w:val="00FD5A1F"/>
    <w:rsid w:val="00FE16F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B19"/>
  </w:style>
  <w:style w:type="paragraph" w:styleId="Ttulo1">
    <w:name w:val="heading 1"/>
    <w:basedOn w:val="Normal"/>
    <w:next w:val="Normal"/>
    <w:link w:val="Ttulo1Char"/>
    <w:qFormat/>
    <w:rsid w:val="00726F95"/>
    <w:pPr>
      <w:keepNext/>
      <w:suppressAutoHyphens/>
      <w:spacing w:after="0" w:line="240" w:lineRule="auto"/>
      <w:ind w:left="435" w:hanging="435"/>
      <w:jc w:val="center"/>
      <w:outlineLvl w:val="0"/>
    </w:pPr>
    <w:rPr>
      <w:rFonts w:ascii="Times New Roman" w:eastAsia="Times New Roman" w:hAnsi="Times New Roman" w:cs="Times New Roman"/>
      <w:b/>
      <w:bCs/>
      <w:i/>
      <w:iCs/>
      <w:color w:val="000000"/>
      <w:sz w:val="24"/>
      <w:szCs w:val="24"/>
      <w:lang w:eastAsia="ar-SA"/>
    </w:rPr>
  </w:style>
  <w:style w:type="paragraph" w:styleId="Ttulo2">
    <w:name w:val="heading 2"/>
    <w:basedOn w:val="Normal"/>
    <w:next w:val="Normal"/>
    <w:link w:val="Ttulo2Char"/>
    <w:uiPriority w:val="9"/>
    <w:semiHidden/>
    <w:unhideWhenUsed/>
    <w:qFormat/>
    <w:rsid w:val="00475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99"/>
    <w:qFormat/>
    <w:rsid w:val="004B61C6"/>
    <w:pPr>
      <w:spacing w:after="0" w:line="240" w:lineRule="auto"/>
      <w:jc w:val="center"/>
    </w:pPr>
    <w:rPr>
      <w:rFonts w:ascii="Times New Roman" w:eastAsia="Times New Roman" w:hAnsi="Times New Roman" w:cs="Times New Roman"/>
      <w:i/>
      <w:sz w:val="24"/>
      <w:szCs w:val="20"/>
    </w:rPr>
  </w:style>
  <w:style w:type="paragraph" w:styleId="CitaoIntensa">
    <w:name w:val="Intense Quote"/>
    <w:basedOn w:val="Normal"/>
    <w:next w:val="Normal"/>
    <w:link w:val="CitaoIntensaChar"/>
    <w:uiPriority w:val="99"/>
    <w:qFormat/>
    <w:rsid w:val="004B61C6"/>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CitaoIntensaChar">
    <w:name w:val="Citação Intensa Char"/>
    <w:basedOn w:val="Fontepargpadro"/>
    <w:link w:val="CitaoIntensa"/>
    <w:uiPriority w:val="99"/>
    <w:rsid w:val="004B61C6"/>
    <w:rPr>
      <w:rFonts w:ascii="Calibri" w:eastAsia="Calibri" w:hAnsi="Calibri" w:cs="Times New Roman"/>
      <w:b/>
      <w:bCs/>
      <w:i/>
      <w:iCs/>
      <w:color w:val="4F81BD"/>
    </w:rPr>
  </w:style>
  <w:style w:type="paragraph" w:styleId="Textodebalo">
    <w:name w:val="Balloon Text"/>
    <w:basedOn w:val="Normal"/>
    <w:link w:val="TextodebaloChar"/>
    <w:uiPriority w:val="99"/>
    <w:semiHidden/>
    <w:unhideWhenUsed/>
    <w:rsid w:val="004B61C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B61C6"/>
    <w:rPr>
      <w:rFonts w:ascii="Tahoma" w:hAnsi="Tahoma" w:cs="Tahoma"/>
      <w:sz w:val="16"/>
      <w:szCs w:val="16"/>
    </w:rPr>
  </w:style>
  <w:style w:type="paragraph" w:styleId="Cabealho">
    <w:name w:val="header"/>
    <w:basedOn w:val="Normal"/>
    <w:link w:val="CabealhoChar"/>
    <w:uiPriority w:val="99"/>
    <w:semiHidden/>
    <w:unhideWhenUsed/>
    <w:rsid w:val="004B61C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B61C6"/>
  </w:style>
  <w:style w:type="paragraph" w:styleId="Rodap">
    <w:name w:val="footer"/>
    <w:basedOn w:val="Normal"/>
    <w:link w:val="RodapChar"/>
    <w:uiPriority w:val="99"/>
    <w:semiHidden/>
    <w:unhideWhenUsed/>
    <w:rsid w:val="004B61C6"/>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4B61C6"/>
  </w:style>
  <w:style w:type="table" w:styleId="Tabelacomgrade">
    <w:name w:val="Table Grid"/>
    <w:basedOn w:val="Tabelanormal"/>
    <w:uiPriority w:val="59"/>
    <w:rsid w:val="00566E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uiPriority w:val="34"/>
    <w:qFormat/>
    <w:rsid w:val="00926DC2"/>
    <w:pPr>
      <w:ind w:left="720"/>
      <w:contextualSpacing/>
    </w:pPr>
  </w:style>
  <w:style w:type="paragraph" w:styleId="Recuodecorpodetexto">
    <w:name w:val="Body Text Indent"/>
    <w:basedOn w:val="Normal"/>
    <w:link w:val="RecuodecorpodetextoChar"/>
    <w:rsid w:val="00EA3637"/>
    <w:pPr>
      <w:suppressAutoHyphens/>
      <w:spacing w:after="0" w:line="240" w:lineRule="auto"/>
      <w:ind w:firstLine="1260"/>
    </w:pPr>
    <w:rPr>
      <w:rFonts w:ascii="Times New Roman" w:eastAsia="Times New Roman" w:hAnsi="Times New Roman" w:cs="Times New Roman"/>
      <w:color w:val="000000"/>
      <w:sz w:val="28"/>
      <w:szCs w:val="24"/>
      <w:lang w:eastAsia="ar-SA"/>
    </w:rPr>
  </w:style>
  <w:style w:type="character" w:customStyle="1" w:styleId="RecuodecorpodetextoChar">
    <w:name w:val="Recuo de corpo de texto Char"/>
    <w:basedOn w:val="Fontepargpadro"/>
    <w:link w:val="Recuodecorpodetexto"/>
    <w:rsid w:val="00EA3637"/>
    <w:rPr>
      <w:rFonts w:ascii="Times New Roman" w:eastAsia="Times New Roman" w:hAnsi="Times New Roman" w:cs="Times New Roman"/>
      <w:color w:val="000000"/>
      <w:sz w:val="28"/>
      <w:szCs w:val="24"/>
      <w:lang w:eastAsia="ar-SA"/>
    </w:rPr>
  </w:style>
  <w:style w:type="character" w:customStyle="1" w:styleId="Ttulo1Char">
    <w:name w:val="Título 1 Char"/>
    <w:basedOn w:val="Fontepargpadro"/>
    <w:link w:val="Ttulo1"/>
    <w:rsid w:val="00726F95"/>
    <w:rPr>
      <w:rFonts w:ascii="Times New Roman" w:eastAsia="Times New Roman" w:hAnsi="Times New Roman" w:cs="Times New Roman"/>
      <w:b/>
      <w:bCs/>
      <w:i/>
      <w:iCs/>
      <w:color w:val="000000"/>
      <w:sz w:val="24"/>
      <w:szCs w:val="24"/>
      <w:lang w:eastAsia="ar-SA"/>
    </w:rPr>
  </w:style>
  <w:style w:type="character" w:customStyle="1" w:styleId="Ttulo2Char">
    <w:name w:val="Título 2 Char"/>
    <w:basedOn w:val="Fontepargpadro"/>
    <w:link w:val="Ttulo2"/>
    <w:uiPriority w:val="9"/>
    <w:semiHidden/>
    <w:rsid w:val="004752FE"/>
    <w:rPr>
      <w:rFonts w:asciiTheme="majorHAnsi" w:eastAsiaTheme="majorEastAsia" w:hAnsiTheme="majorHAnsi" w:cstheme="majorBidi"/>
      <w:b/>
      <w:bCs/>
      <w:color w:val="4F81BD" w:themeColor="accent1"/>
      <w:sz w:val="26"/>
      <w:szCs w:val="26"/>
    </w:rPr>
  </w:style>
  <w:style w:type="paragraph" w:customStyle="1" w:styleId="Default">
    <w:name w:val="Default"/>
    <w:rsid w:val="006D7E5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26F95"/>
    <w:pPr>
      <w:keepNext/>
      <w:suppressAutoHyphens/>
      <w:spacing w:after="0" w:line="240" w:lineRule="auto"/>
      <w:ind w:left="435" w:hanging="435"/>
      <w:jc w:val="center"/>
      <w:outlineLvl w:val="0"/>
    </w:pPr>
    <w:rPr>
      <w:rFonts w:ascii="Times New Roman" w:eastAsia="Times New Roman" w:hAnsi="Times New Roman" w:cs="Times New Roman"/>
      <w:b/>
      <w:bCs/>
      <w:i/>
      <w:iCs/>
      <w:color w:val="000000"/>
      <w:sz w:val="24"/>
      <w:szCs w:val="24"/>
      <w:lang w:eastAsia="ar-SA"/>
    </w:rPr>
  </w:style>
  <w:style w:type="paragraph" w:styleId="Ttulo2">
    <w:name w:val="heading 2"/>
    <w:basedOn w:val="Normal"/>
    <w:next w:val="Normal"/>
    <w:link w:val="Ttulo2Char"/>
    <w:uiPriority w:val="9"/>
    <w:semiHidden/>
    <w:unhideWhenUsed/>
    <w:qFormat/>
    <w:rsid w:val="00475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99"/>
    <w:qFormat/>
    <w:rsid w:val="004B61C6"/>
    <w:pPr>
      <w:spacing w:after="0" w:line="240" w:lineRule="auto"/>
      <w:jc w:val="center"/>
    </w:pPr>
    <w:rPr>
      <w:rFonts w:ascii="Times New Roman" w:eastAsia="Times New Roman" w:hAnsi="Times New Roman" w:cs="Times New Roman"/>
      <w:i/>
      <w:sz w:val="24"/>
      <w:szCs w:val="20"/>
    </w:rPr>
  </w:style>
  <w:style w:type="paragraph" w:styleId="CitaoIntensa">
    <w:name w:val="Intense Quote"/>
    <w:basedOn w:val="Normal"/>
    <w:next w:val="Normal"/>
    <w:link w:val="CitaoIntensaChar"/>
    <w:uiPriority w:val="99"/>
    <w:qFormat/>
    <w:rsid w:val="004B61C6"/>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CitaoIntensaChar">
    <w:name w:val="Citação Intensa Char"/>
    <w:basedOn w:val="Fontepargpadro"/>
    <w:link w:val="CitaoIntensa"/>
    <w:uiPriority w:val="99"/>
    <w:rsid w:val="004B61C6"/>
    <w:rPr>
      <w:rFonts w:ascii="Calibri" w:eastAsia="Calibri" w:hAnsi="Calibri" w:cs="Times New Roman"/>
      <w:b/>
      <w:bCs/>
      <w:i/>
      <w:iCs/>
      <w:color w:val="4F81BD"/>
    </w:rPr>
  </w:style>
  <w:style w:type="paragraph" w:styleId="Textodebalo">
    <w:name w:val="Balloon Text"/>
    <w:basedOn w:val="Normal"/>
    <w:link w:val="TextodebaloChar"/>
    <w:uiPriority w:val="99"/>
    <w:semiHidden/>
    <w:unhideWhenUsed/>
    <w:rsid w:val="004B61C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B61C6"/>
    <w:rPr>
      <w:rFonts w:ascii="Tahoma" w:hAnsi="Tahoma" w:cs="Tahoma"/>
      <w:sz w:val="16"/>
      <w:szCs w:val="16"/>
    </w:rPr>
  </w:style>
  <w:style w:type="paragraph" w:styleId="Cabealho">
    <w:name w:val="header"/>
    <w:basedOn w:val="Normal"/>
    <w:link w:val="CabealhoChar"/>
    <w:uiPriority w:val="99"/>
    <w:semiHidden/>
    <w:unhideWhenUsed/>
    <w:rsid w:val="004B61C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B61C6"/>
  </w:style>
  <w:style w:type="paragraph" w:styleId="Rodap">
    <w:name w:val="footer"/>
    <w:basedOn w:val="Normal"/>
    <w:link w:val="RodapChar"/>
    <w:uiPriority w:val="99"/>
    <w:semiHidden/>
    <w:unhideWhenUsed/>
    <w:rsid w:val="004B61C6"/>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4B61C6"/>
  </w:style>
  <w:style w:type="table" w:styleId="Tabelacomgrade">
    <w:name w:val="Table Grid"/>
    <w:basedOn w:val="Tabelanormal"/>
    <w:uiPriority w:val="59"/>
    <w:rsid w:val="00566E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uiPriority w:val="34"/>
    <w:qFormat/>
    <w:rsid w:val="00926DC2"/>
    <w:pPr>
      <w:ind w:left="720"/>
      <w:contextualSpacing/>
    </w:pPr>
  </w:style>
  <w:style w:type="paragraph" w:styleId="Recuodecorpodetexto">
    <w:name w:val="Body Text Indent"/>
    <w:basedOn w:val="Normal"/>
    <w:link w:val="RecuodecorpodetextoChar"/>
    <w:rsid w:val="00EA3637"/>
    <w:pPr>
      <w:suppressAutoHyphens/>
      <w:spacing w:after="0" w:line="240" w:lineRule="auto"/>
      <w:ind w:firstLine="1260"/>
    </w:pPr>
    <w:rPr>
      <w:rFonts w:ascii="Times New Roman" w:eastAsia="Times New Roman" w:hAnsi="Times New Roman" w:cs="Times New Roman"/>
      <w:color w:val="000000"/>
      <w:sz w:val="28"/>
      <w:szCs w:val="24"/>
      <w:lang w:eastAsia="ar-SA"/>
    </w:rPr>
  </w:style>
  <w:style w:type="character" w:customStyle="1" w:styleId="RecuodecorpodetextoChar">
    <w:name w:val="Recuo de corpo de texto Char"/>
    <w:basedOn w:val="Fontepargpadro"/>
    <w:link w:val="Recuodecorpodetexto"/>
    <w:rsid w:val="00EA3637"/>
    <w:rPr>
      <w:rFonts w:ascii="Times New Roman" w:eastAsia="Times New Roman" w:hAnsi="Times New Roman" w:cs="Times New Roman"/>
      <w:color w:val="000000"/>
      <w:sz w:val="28"/>
      <w:szCs w:val="24"/>
      <w:lang w:eastAsia="ar-SA"/>
    </w:rPr>
  </w:style>
  <w:style w:type="character" w:customStyle="1" w:styleId="Ttulo1Char">
    <w:name w:val="Título 1 Char"/>
    <w:basedOn w:val="Fontepargpadro"/>
    <w:link w:val="Ttulo1"/>
    <w:rsid w:val="00726F95"/>
    <w:rPr>
      <w:rFonts w:ascii="Times New Roman" w:eastAsia="Times New Roman" w:hAnsi="Times New Roman" w:cs="Times New Roman"/>
      <w:b/>
      <w:bCs/>
      <w:i/>
      <w:iCs/>
      <w:color w:val="000000"/>
      <w:sz w:val="24"/>
      <w:szCs w:val="24"/>
      <w:lang w:eastAsia="ar-SA"/>
    </w:rPr>
  </w:style>
  <w:style w:type="character" w:customStyle="1" w:styleId="Ttulo2Char">
    <w:name w:val="Título 2 Char"/>
    <w:basedOn w:val="Fontepargpadro"/>
    <w:link w:val="Ttulo2"/>
    <w:uiPriority w:val="9"/>
    <w:semiHidden/>
    <w:rsid w:val="004752FE"/>
    <w:rPr>
      <w:rFonts w:asciiTheme="majorHAnsi" w:eastAsiaTheme="majorEastAsia" w:hAnsiTheme="majorHAnsi" w:cstheme="majorBidi"/>
      <w:b/>
      <w:bCs/>
      <w:color w:val="4F81BD" w:themeColor="accent1"/>
      <w:sz w:val="26"/>
      <w:szCs w:val="26"/>
    </w:rPr>
  </w:style>
  <w:style w:type="paragraph" w:customStyle="1" w:styleId="Default">
    <w:name w:val="Default"/>
    <w:rsid w:val="006D7E5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05B7-C01D-4E3D-BC52-0AEA35D1E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2041</Words>
  <Characters>11023</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Transporte</dc:creator>
  <cp:lastModifiedBy>Admin</cp:lastModifiedBy>
  <cp:revision>10</cp:revision>
  <cp:lastPrinted>2022-07-25T18:11:00Z</cp:lastPrinted>
  <dcterms:created xsi:type="dcterms:W3CDTF">2022-07-12T19:19:00Z</dcterms:created>
  <dcterms:modified xsi:type="dcterms:W3CDTF">2022-07-26T15:28:00Z</dcterms:modified>
</cp:coreProperties>
</file>